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2BC70" w14:textId="2DBD7529" w:rsidR="00D56C59" w:rsidRPr="00D56C59" w:rsidRDefault="00D56C59" w:rsidP="000B7A07">
      <w:pPr>
        <w:ind w:left="426" w:hanging="426"/>
        <w:rPr>
          <w:b/>
          <w:bCs/>
          <w:sz w:val="28"/>
          <w:szCs w:val="28"/>
        </w:rPr>
      </w:pPr>
      <w:r w:rsidRPr="00D56C59">
        <w:rPr>
          <w:b/>
          <w:bCs/>
          <w:sz w:val="28"/>
          <w:szCs w:val="28"/>
        </w:rPr>
        <w:t xml:space="preserve">Google Arena Essex Consultation </w:t>
      </w:r>
    </w:p>
    <w:p w14:paraId="5372A8AC" w14:textId="77777777" w:rsidR="00D56C59" w:rsidRDefault="00D56C59" w:rsidP="000B7A07">
      <w:pPr>
        <w:ind w:left="426" w:hanging="426"/>
        <w:rPr>
          <w:b/>
          <w:bCs/>
        </w:rPr>
      </w:pPr>
    </w:p>
    <w:p w14:paraId="208CC684" w14:textId="3484A2B5" w:rsidR="000B7A07" w:rsidRPr="000B7A07" w:rsidRDefault="000B7A07" w:rsidP="0064765F">
      <w:pPr>
        <w:ind w:left="426" w:hanging="426"/>
        <w:jc w:val="both"/>
      </w:pPr>
      <w:r w:rsidRPr="000B7A07">
        <w:rPr>
          <w:b/>
          <w:bCs/>
        </w:rPr>
        <w:t>Q1:</w:t>
      </w:r>
      <w:r w:rsidRPr="000B7A07">
        <w:t xml:space="preserve"> Do you have any comments on our early proposals for Thurrock Data Centre, </w:t>
      </w:r>
      <w:proofErr w:type="gramStart"/>
      <w:r w:rsidRPr="000B7A07">
        <w:t xml:space="preserve">including </w:t>
      </w:r>
      <w:r>
        <w:t xml:space="preserve"> </w:t>
      </w:r>
      <w:r w:rsidRPr="000B7A07">
        <w:t>the</w:t>
      </w:r>
      <w:proofErr w:type="gramEnd"/>
      <w:r w:rsidRPr="000B7A07">
        <w:t xml:space="preserve"> potential design and layout?</w:t>
      </w:r>
    </w:p>
    <w:p w14:paraId="53A886BA" w14:textId="77777777" w:rsidR="000B7A07" w:rsidRDefault="000B7A07" w:rsidP="00432827">
      <w:pPr>
        <w:ind w:firstLine="426"/>
      </w:pPr>
      <w:r w:rsidRPr="000B7A07">
        <w:t>Your answer</w:t>
      </w:r>
    </w:p>
    <w:p w14:paraId="00DD383F" w14:textId="1C42EC73" w:rsidR="000B7A07" w:rsidRDefault="000B7A07" w:rsidP="0064765F">
      <w:pPr>
        <w:ind w:left="426"/>
        <w:jc w:val="both"/>
      </w:pPr>
      <w:r>
        <w:t>Yes.</w:t>
      </w:r>
    </w:p>
    <w:p w14:paraId="1F76671E" w14:textId="77777777" w:rsidR="003317F3" w:rsidRDefault="007B453F" w:rsidP="0064765F">
      <w:pPr>
        <w:ind w:left="426"/>
        <w:jc w:val="both"/>
      </w:pPr>
      <w:r>
        <w:t xml:space="preserve">The early proposals for Thurrock Data </w:t>
      </w:r>
      <w:proofErr w:type="gramStart"/>
      <w:r>
        <w:t>Centre</w:t>
      </w:r>
      <w:r w:rsidR="003317F3">
        <w:t>;</w:t>
      </w:r>
      <w:proofErr w:type="gramEnd"/>
    </w:p>
    <w:p w14:paraId="68027C6E" w14:textId="77777777" w:rsidR="0064765F" w:rsidRDefault="0064765F" w:rsidP="0064765F">
      <w:pPr>
        <w:pStyle w:val="ListParagraph"/>
        <w:numPr>
          <w:ilvl w:val="0"/>
          <w:numId w:val="11"/>
        </w:numPr>
        <w:jc w:val="both"/>
      </w:pPr>
      <w:r>
        <w:t xml:space="preserve">do not comply with the Local Plan </w:t>
      </w:r>
    </w:p>
    <w:p w14:paraId="426C6F83" w14:textId="77777777" w:rsidR="0064765F" w:rsidRDefault="0064765F" w:rsidP="0064765F">
      <w:pPr>
        <w:pStyle w:val="ListParagraph"/>
        <w:ind w:left="786"/>
        <w:jc w:val="both"/>
      </w:pPr>
    </w:p>
    <w:p w14:paraId="54FECF7A" w14:textId="77777777" w:rsidR="0064765F" w:rsidRDefault="0064765F" w:rsidP="0064765F">
      <w:pPr>
        <w:pStyle w:val="ListParagraph"/>
        <w:numPr>
          <w:ilvl w:val="0"/>
          <w:numId w:val="11"/>
        </w:numPr>
        <w:jc w:val="both"/>
      </w:pPr>
      <w:r>
        <w:t xml:space="preserve">do not comply with local policies: </w:t>
      </w:r>
    </w:p>
    <w:p w14:paraId="4E6A61D2" w14:textId="77777777" w:rsidR="0064765F" w:rsidRDefault="0064765F" w:rsidP="0064765F">
      <w:pPr>
        <w:pStyle w:val="ListParagraph"/>
        <w:numPr>
          <w:ilvl w:val="0"/>
          <w:numId w:val="13"/>
        </w:numPr>
        <w:ind w:left="993" w:hanging="142"/>
        <w:jc w:val="both"/>
        <w:rPr>
          <w:rFonts w:cs="Arial"/>
          <w:lang w:eastAsia="en-GB"/>
        </w:rPr>
      </w:pPr>
      <w:r w:rsidRPr="00DE18B4">
        <w:rPr>
          <w:rFonts w:cs="Arial"/>
          <w:lang w:eastAsia="en-GB"/>
        </w:rPr>
        <w:t xml:space="preserve">CSSP4 </w:t>
      </w:r>
      <w:r>
        <w:rPr>
          <w:rFonts w:cs="Arial"/>
          <w:lang w:eastAsia="en-GB"/>
        </w:rPr>
        <w:t xml:space="preserve">- </w:t>
      </w:r>
      <w:r w:rsidRPr="00DE18B4">
        <w:rPr>
          <w:rFonts w:cs="Arial"/>
          <w:lang w:eastAsia="en-GB"/>
        </w:rPr>
        <w:t xml:space="preserve">Sustainable Green Belt </w:t>
      </w:r>
    </w:p>
    <w:p w14:paraId="6237A1B5" w14:textId="77777777" w:rsidR="0064765F" w:rsidRPr="00F571CD" w:rsidRDefault="0064765F" w:rsidP="0064765F">
      <w:pPr>
        <w:pStyle w:val="ListParagraph"/>
        <w:numPr>
          <w:ilvl w:val="0"/>
          <w:numId w:val="13"/>
        </w:numPr>
        <w:ind w:left="993" w:hanging="142"/>
        <w:jc w:val="both"/>
        <w:rPr>
          <w:rFonts w:cs="Arial"/>
          <w:lang w:eastAsia="en-GB"/>
        </w:rPr>
      </w:pPr>
      <w:r w:rsidRPr="00F571CD">
        <w:rPr>
          <w:rFonts w:cs="Arial"/>
          <w:color w:val="000000"/>
          <w:lang w:val="en-US"/>
        </w:rPr>
        <w:t>CSTP9 - Well-being: Leisure and Sports</w:t>
      </w:r>
    </w:p>
    <w:p w14:paraId="0B439697" w14:textId="77777777" w:rsidR="0064765F" w:rsidRPr="00F571CD" w:rsidRDefault="0064765F" w:rsidP="0064765F">
      <w:pPr>
        <w:pStyle w:val="ListParagraph"/>
        <w:numPr>
          <w:ilvl w:val="0"/>
          <w:numId w:val="13"/>
        </w:numPr>
        <w:ind w:left="993" w:hanging="142"/>
        <w:jc w:val="both"/>
        <w:rPr>
          <w:rFonts w:cs="Arial"/>
          <w:lang w:eastAsia="en-GB"/>
        </w:rPr>
      </w:pPr>
      <w:r w:rsidRPr="00F571CD">
        <w:rPr>
          <w:rFonts w:cs="Arial"/>
          <w:color w:val="000000"/>
          <w:lang w:val="en-US"/>
        </w:rPr>
        <w:t xml:space="preserve">PMD5 </w:t>
      </w:r>
      <w:r>
        <w:rPr>
          <w:rFonts w:cs="Arial"/>
          <w:color w:val="000000"/>
          <w:lang w:val="en-US"/>
        </w:rPr>
        <w:t>-</w:t>
      </w:r>
      <w:r w:rsidRPr="00F571CD">
        <w:rPr>
          <w:rFonts w:cs="Arial"/>
          <w:color w:val="000000"/>
          <w:lang w:val="en-US"/>
        </w:rPr>
        <w:t xml:space="preserve"> Open Spaces, Outdoor Sports &amp; Recreational Facilities</w:t>
      </w:r>
    </w:p>
    <w:p w14:paraId="3AF4DFAB" w14:textId="77777777" w:rsidR="0064765F" w:rsidRPr="00F571CD" w:rsidRDefault="0064765F" w:rsidP="0064765F">
      <w:pPr>
        <w:pStyle w:val="ListParagraph"/>
        <w:numPr>
          <w:ilvl w:val="0"/>
          <w:numId w:val="13"/>
        </w:numPr>
        <w:ind w:left="993" w:hanging="142"/>
        <w:jc w:val="both"/>
        <w:rPr>
          <w:rFonts w:cs="Arial"/>
          <w:lang w:eastAsia="en-GB"/>
        </w:rPr>
      </w:pPr>
      <w:r w:rsidRPr="00F571CD">
        <w:rPr>
          <w:rFonts w:cs="Arial"/>
        </w:rPr>
        <w:t>PMD16</w:t>
      </w:r>
      <w:r>
        <w:rPr>
          <w:rFonts w:cs="Arial"/>
        </w:rPr>
        <w:t xml:space="preserve"> - </w:t>
      </w:r>
      <w:r w:rsidRPr="00F571CD">
        <w:rPr>
          <w:rFonts w:cs="Arial"/>
        </w:rPr>
        <w:t>Developer Contributions</w:t>
      </w:r>
    </w:p>
    <w:p w14:paraId="5F358187" w14:textId="77777777" w:rsidR="0064765F" w:rsidRDefault="0064765F" w:rsidP="0064765F">
      <w:pPr>
        <w:pStyle w:val="ListParagraph"/>
        <w:ind w:left="786"/>
        <w:jc w:val="both"/>
      </w:pPr>
    </w:p>
    <w:p w14:paraId="22B71327" w14:textId="77777777" w:rsidR="0064765F" w:rsidRDefault="0064765F" w:rsidP="0064765F">
      <w:pPr>
        <w:pStyle w:val="ListParagraph"/>
        <w:numPr>
          <w:ilvl w:val="0"/>
          <w:numId w:val="11"/>
        </w:numPr>
        <w:jc w:val="both"/>
      </w:pPr>
      <w:r>
        <w:t>do not comply with national policies, in particular National Planning Policy Framework paragraph 103</w:t>
      </w:r>
    </w:p>
    <w:p w14:paraId="6466835A" w14:textId="77777777" w:rsidR="0064765F" w:rsidRDefault="0064765F" w:rsidP="0064765F">
      <w:pPr>
        <w:pStyle w:val="ListParagraph"/>
        <w:ind w:left="786"/>
        <w:jc w:val="both"/>
      </w:pPr>
    </w:p>
    <w:p w14:paraId="4BC9F8C6" w14:textId="77777777" w:rsidR="0064765F" w:rsidRDefault="0064765F" w:rsidP="0064765F">
      <w:pPr>
        <w:pStyle w:val="ListParagraph"/>
        <w:numPr>
          <w:ilvl w:val="0"/>
          <w:numId w:val="11"/>
        </w:numPr>
        <w:jc w:val="both"/>
      </w:pPr>
      <w:r>
        <w:t>are not in accordance with the site’s green belt designation</w:t>
      </w:r>
    </w:p>
    <w:p w14:paraId="1E599F0B" w14:textId="77777777" w:rsidR="0064765F" w:rsidRDefault="0064765F" w:rsidP="0064765F">
      <w:pPr>
        <w:pStyle w:val="ListParagraph"/>
        <w:jc w:val="both"/>
      </w:pPr>
    </w:p>
    <w:p w14:paraId="6F373E0A" w14:textId="77777777" w:rsidR="0064765F" w:rsidRDefault="0064765F" w:rsidP="0064765F">
      <w:pPr>
        <w:pStyle w:val="ListParagraph"/>
        <w:numPr>
          <w:ilvl w:val="0"/>
          <w:numId w:val="11"/>
        </w:numPr>
        <w:jc w:val="both"/>
      </w:pPr>
      <w:r>
        <w:t>are not in accordance with the precedent set by the application of national and local policies by Thurrock Council in the case of Aveley Football Club</w:t>
      </w:r>
    </w:p>
    <w:p w14:paraId="3553E5B1" w14:textId="77777777" w:rsidR="0064765F" w:rsidRDefault="0064765F" w:rsidP="0064765F">
      <w:pPr>
        <w:pStyle w:val="ListParagraph"/>
        <w:jc w:val="both"/>
      </w:pPr>
    </w:p>
    <w:p w14:paraId="6E9F8C0B" w14:textId="77777777" w:rsidR="0064765F" w:rsidRDefault="0064765F" w:rsidP="0064765F">
      <w:pPr>
        <w:pStyle w:val="ListParagraph"/>
        <w:numPr>
          <w:ilvl w:val="0"/>
          <w:numId w:val="11"/>
        </w:numPr>
        <w:jc w:val="both"/>
      </w:pPr>
      <w:r>
        <w:t>are not in accordance with the section 106 budget proposed for the planning application made by the previous owner of the Arena Essex site in 2018 (</w:t>
      </w:r>
      <w:r w:rsidRPr="00041F5A">
        <w:t>18/01671/FUL</w:t>
      </w:r>
      <w:r>
        <w:t>)</w:t>
      </w:r>
    </w:p>
    <w:p w14:paraId="79CC6C8A" w14:textId="77777777" w:rsidR="0064765F" w:rsidRDefault="0064765F" w:rsidP="0064765F">
      <w:pPr>
        <w:pStyle w:val="ListParagraph"/>
        <w:jc w:val="both"/>
      </w:pPr>
    </w:p>
    <w:p w14:paraId="326CF5BA" w14:textId="77777777" w:rsidR="0064765F" w:rsidRDefault="0064765F" w:rsidP="0064765F">
      <w:pPr>
        <w:pStyle w:val="ListParagraph"/>
        <w:numPr>
          <w:ilvl w:val="0"/>
          <w:numId w:val="11"/>
        </w:numPr>
        <w:jc w:val="both"/>
      </w:pPr>
      <w:r>
        <w:t>do not comply with the Coventry Stadium Appeal Decision precedent of 19 January 2024.</w:t>
      </w:r>
    </w:p>
    <w:p w14:paraId="2B3D4FA7" w14:textId="53A8471E" w:rsidR="000B7A07" w:rsidRDefault="000B7A07" w:rsidP="000B7A07">
      <w:pPr>
        <w:ind w:left="426"/>
      </w:pPr>
      <w:r>
        <w:t xml:space="preserve">The Arena Essex site had been used for a Speedway track for </w:t>
      </w:r>
      <w:r w:rsidR="00745BF1">
        <w:t>35</w:t>
      </w:r>
      <w:r>
        <w:t xml:space="preserve"> years since 1984.</w:t>
      </w:r>
    </w:p>
    <w:p w14:paraId="063CEA45" w14:textId="77777777" w:rsidR="000B7A07" w:rsidRDefault="000B7A07" w:rsidP="000B7A07">
      <w:pPr>
        <w:ind w:left="426"/>
      </w:pPr>
      <w:r>
        <w:t>Local and national policies protect sporting facilities at risk from development.</w:t>
      </w:r>
    </w:p>
    <w:p w14:paraId="17D8A9D3" w14:textId="1EAC7A28" w:rsidR="00356231" w:rsidRPr="003F62D6" w:rsidRDefault="00356231" w:rsidP="005902F6">
      <w:pPr>
        <w:ind w:left="426"/>
        <w:rPr>
          <w:rFonts w:eastAsia="Aptos" w:cs="Arial"/>
        </w:rPr>
      </w:pPr>
      <w:r>
        <w:rPr>
          <w:rFonts w:eastAsia="Aptos" w:cs="Arial"/>
        </w:rPr>
        <w:t xml:space="preserve">In terms of local </w:t>
      </w:r>
      <w:proofErr w:type="gramStart"/>
      <w:r>
        <w:rPr>
          <w:rFonts w:eastAsia="Aptos" w:cs="Arial"/>
        </w:rPr>
        <w:t>policies</w:t>
      </w:r>
      <w:proofErr w:type="gramEnd"/>
      <w:r>
        <w:rPr>
          <w:rFonts w:eastAsia="Aptos" w:cs="Arial"/>
        </w:rPr>
        <w:t xml:space="preserve"> </w:t>
      </w:r>
      <w:r w:rsidR="001C605B">
        <w:rPr>
          <w:rFonts w:eastAsia="Aptos" w:cs="Arial"/>
        </w:rPr>
        <w:t xml:space="preserve">the following </w:t>
      </w:r>
      <w:r>
        <w:rPr>
          <w:rFonts w:eastAsia="Aptos" w:cs="Arial"/>
        </w:rPr>
        <w:t xml:space="preserve">Thurrock </w:t>
      </w:r>
      <w:r w:rsidR="001C605B">
        <w:rPr>
          <w:rFonts w:eastAsia="Aptos" w:cs="Arial"/>
        </w:rPr>
        <w:t xml:space="preserve">Council </w:t>
      </w:r>
      <w:r>
        <w:rPr>
          <w:rFonts w:eastAsia="Aptos" w:cs="Arial"/>
        </w:rPr>
        <w:t>polic</w:t>
      </w:r>
      <w:r w:rsidR="001C605B">
        <w:rPr>
          <w:rFonts w:eastAsia="Aptos" w:cs="Arial"/>
        </w:rPr>
        <w:t>ies apply</w:t>
      </w:r>
      <w:r w:rsidRPr="003F62D6">
        <w:rPr>
          <w:rFonts w:eastAsia="Aptos" w:cs="Arial"/>
        </w:rPr>
        <w:t>;</w:t>
      </w:r>
    </w:p>
    <w:p w14:paraId="0133C83C" w14:textId="08CC7973" w:rsidR="000B7A07" w:rsidRDefault="00F02E2E" w:rsidP="000B7A07">
      <w:pPr>
        <w:ind w:left="426"/>
        <w:rPr>
          <w:rFonts w:cs="Arial"/>
          <w:b/>
          <w:bCs/>
          <w:lang w:eastAsia="en-GB"/>
        </w:rPr>
      </w:pPr>
      <w:r w:rsidRPr="00991773">
        <w:rPr>
          <w:rFonts w:cs="Arial"/>
          <w:b/>
          <w:bCs/>
          <w:lang w:eastAsia="en-GB"/>
        </w:rPr>
        <w:t>CSSP4 Sustainable Green Belt</w:t>
      </w:r>
    </w:p>
    <w:p w14:paraId="692C5CA8" w14:textId="77777777" w:rsidR="00C97077" w:rsidRPr="00991773" w:rsidRDefault="00C97077" w:rsidP="00C97077">
      <w:pPr>
        <w:spacing w:after="0"/>
        <w:ind w:left="1134" w:hanging="708"/>
        <w:jc w:val="both"/>
        <w:rPr>
          <w:rFonts w:cs="Arial"/>
          <w:color w:val="000000"/>
          <w:lang w:val="en-US"/>
        </w:rPr>
      </w:pPr>
      <w:proofErr w:type="spellStart"/>
      <w:r w:rsidRPr="00991773">
        <w:rPr>
          <w:rFonts w:cs="Arial"/>
          <w:b/>
          <w:bCs/>
          <w:color w:val="000000"/>
          <w:lang w:val="en-US"/>
        </w:rPr>
        <w:t>i</w:t>
      </w:r>
      <w:proofErr w:type="spellEnd"/>
      <w:r w:rsidRPr="00991773">
        <w:rPr>
          <w:rFonts w:cs="Arial"/>
          <w:b/>
          <w:bCs/>
          <w:color w:val="000000"/>
          <w:lang w:val="en-US"/>
        </w:rPr>
        <w:t>. Opportunities for Leisure and Sport in the Green Belt</w:t>
      </w:r>
    </w:p>
    <w:p w14:paraId="65EB952F" w14:textId="77777777" w:rsidR="00C97077" w:rsidRDefault="00C97077" w:rsidP="00C97077">
      <w:pPr>
        <w:numPr>
          <w:ilvl w:val="0"/>
          <w:numId w:val="2"/>
        </w:numPr>
        <w:spacing w:after="0" w:line="240" w:lineRule="auto"/>
        <w:ind w:left="1134" w:hanging="283"/>
        <w:jc w:val="both"/>
        <w:rPr>
          <w:rFonts w:cs="Arial"/>
          <w:color w:val="000000"/>
          <w:lang w:val="en-US"/>
        </w:rPr>
      </w:pPr>
      <w:r w:rsidRPr="00991773">
        <w:rPr>
          <w:rFonts w:cs="Arial"/>
          <w:color w:val="000000"/>
          <w:lang w:val="en-US"/>
        </w:rPr>
        <w:t xml:space="preserve">The Council’s policy is that the constructive and positive use of the Green Belt for sports and leisure purposes is an essential component of the Thurrock Spatial Strategy that will underpin the sustainable development and regeneration of </w:t>
      </w:r>
      <w:smartTag w:uri="urn:schemas-microsoft-com:office:smarttags" w:element="place">
        <w:r w:rsidRPr="00991773">
          <w:rPr>
            <w:rFonts w:cs="Arial"/>
            <w:color w:val="000000"/>
            <w:lang w:val="en-US"/>
          </w:rPr>
          <w:t>Thurrock</w:t>
        </w:r>
      </w:smartTag>
      <w:r w:rsidRPr="00991773">
        <w:rPr>
          <w:rFonts w:cs="Arial"/>
          <w:color w:val="000000"/>
          <w:lang w:val="en-US"/>
        </w:rPr>
        <w:t xml:space="preserve"> to the long-term benefit of local people.</w:t>
      </w:r>
    </w:p>
    <w:p w14:paraId="19C72B74" w14:textId="2562E795" w:rsidR="00C97077" w:rsidRPr="00C97077" w:rsidRDefault="00C97077" w:rsidP="00C97077">
      <w:pPr>
        <w:numPr>
          <w:ilvl w:val="0"/>
          <w:numId w:val="2"/>
        </w:numPr>
        <w:spacing w:after="0" w:line="240" w:lineRule="auto"/>
        <w:ind w:left="1134" w:hanging="283"/>
        <w:jc w:val="both"/>
        <w:rPr>
          <w:rFonts w:cs="Arial"/>
          <w:color w:val="000000"/>
          <w:lang w:val="en-US"/>
        </w:rPr>
      </w:pPr>
      <w:r w:rsidRPr="00C97077">
        <w:rPr>
          <w:rFonts w:cs="Arial"/>
          <w:color w:val="000000"/>
          <w:lang w:val="en-US"/>
        </w:rPr>
        <w:t>The Council will actively encourage the pursuit of leisure and sports activities appropriate to the Green Belt by improving connectivity between Thurrock’s Urban Areas and the Green Belt to promote this asset for the enjoyment and wellbeing of Thurrock’s communities.</w:t>
      </w:r>
    </w:p>
    <w:p w14:paraId="27D662E7" w14:textId="77777777" w:rsidR="00F02E2E" w:rsidRDefault="00F02E2E" w:rsidP="005902F6">
      <w:pPr>
        <w:spacing w:after="0" w:line="240" w:lineRule="auto"/>
        <w:ind w:left="425"/>
        <w:rPr>
          <w:rFonts w:cs="Arial"/>
          <w:b/>
          <w:bCs/>
          <w:lang w:eastAsia="en-GB"/>
        </w:rPr>
      </w:pPr>
    </w:p>
    <w:p w14:paraId="773B0A84" w14:textId="41843425" w:rsidR="00D93BCE" w:rsidRPr="00F7651A" w:rsidRDefault="00D80067" w:rsidP="00F7651A">
      <w:pPr>
        <w:ind w:firstLine="567"/>
        <w:rPr>
          <w:rFonts w:cs="Arial"/>
          <w:b/>
          <w:bCs/>
          <w:color w:val="000000"/>
          <w:lang w:val="en-US"/>
        </w:rPr>
      </w:pPr>
      <w:r w:rsidRPr="00F7651A">
        <w:rPr>
          <w:rFonts w:cs="Arial"/>
          <w:b/>
          <w:bCs/>
          <w:color w:val="000000"/>
          <w:lang w:val="en-US"/>
        </w:rPr>
        <w:t>CSTP9 - WELLBEING: LEISURE AND SPORTS</w:t>
      </w:r>
    </w:p>
    <w:p w14:paraId="39338895" w14:textId="77777777" w:rsidR="00E01B2E" w:rsidRPr="00A114B5" w:rsidRDefault="00E01B2E" w:rsidP="00E01B2E">
      <w:pPr>
        <w:ind w:left="567"/>
        <w:jc w:val="both"/>
        <w:rPr>
          <w:rFonts w:cs="Arial"/>
          <w:color w:val="000000"/>
          <w:lang w:val="en-US"/>
        </w:rPr>
      </w:pPr>
      <w:r w:rsidRPr="00A114B5">
        <w:rPr>
          <w:rFonts w:cs="Arial"/>
          <w:color w:val="000000"/>
          <w:lang w:val="en-US"/>
        </w:rPr>
        <w:t>The Council and Partners will support the delivery of a physically active, socially inclusive and healthy community through the provision of high quality sports and leisure facilities and appropriate spaces for those that live, work, and visit the borough. To achieve this, the Council and Partners will:</w:t>
      </w:r>
    </w:p>
    <w:p w14:paraId="090B9599" w14:textId="77777777" w:rsidR="00E01B2E" w:rsidRPr="00A114B5" w:rsidRDefault="00E01B2E" w:rsidP="00E01B2E">
      <w:pPr>
        <w:ind w:left="567"/>
        <w:jc w:val="both"/>
        <w:rPr>
          <w:rFonts w:cs="Arial"/>
          <w:color w:val="000000"/>
          <w:lang w:val="en-US"/>
        </w:rPr>
      </w:pPr>
      <w:r w:rsidRPr="00A114B5">
        <w:rPr>
          <w:rFonts w:cs="Arial"/>
          <w:color w:val="000000"/>
          <w:lang w:val="en-US"/>
        </w:rPr>
        <w:lastRenderedPageBreak/>
        <w:t>1. New and Existing Facilities</w:t>
      </w:r>
    </w:p>
    <w:p w14:paraId="1C76BD6A" w14:textId="77777777" w:rsidR="00E01B2E" w:rsidRPr="00A114B5" w:rsidRDefault="00E01B2E" w:rsidP="00F51683">
      <w:pPr>
        <w:numPr>
          <w:ilvl w:val="0"/>
          <w:numId w:val="8"/>
        </w:numPr>
        <w:tabs>
          <w:tab w:val="clear" w:pos="720"/>
          <w:tab w:val="num" w:pos="1418"/>
        </w:tabs>
        <w:spacing w:after="80" w:line="240" w:lineRule="auto"/>
        <w:ind w:left="1418"/>
        <w:jc w:val="both"/>
        <w:rPr>
          <w:rFonts w:cs="Arial"/>
          <w:color w:val="000000"/>
          <w:lang w:val="en-US"/>
        </w:rPr>
      </w:pPr>
      <w:r w:rsidRPr="00A114B5">
        <w:rPr>
          <w:rFonts w:cs="Arial"/>
          <w:color w:val="000000"/>
          <w:lang w:val="en-US"/>
        </w:rPr>
        <w:t>Safeguard existing and future provision of leisure, sports and open space facilities. The Council will only allow the loss of a particular facility where appropriate alternative provision can be made elsewhere.  </w:t>
      </w:r>
    </w:p>
    <w:p w14:paraId="124D5324" w14:textId="77777777" w:rsidR="00E01B2E" w:rsidRPr="00A114B5" w:rsidRDefault="00E01B2E" w:rsidP="00192498">
      <w:pPr>
        <w:numPr>
          <w:ilvl w:val="0"/>
          <w:numId w:val="8"/>
        </w:numPr>
        <w:tabs>
          <w:tab w:val="clear" w:pos="720"/>
          <w:tab w:val="num" w:pos="1418"/>
        </w:tabs>
        <w:spacing w:after="80" w:line="240" w:lineRule="auto"/>
        <w:ind w:left="1418"/>
        <w:jc w:val="both"/>
        <w:rPr>
          <w:rFonts w:cs="Arial"/>
          <w:color w:val="000000"/>
          <w:lang w:val="en-US"/>
        </w:rPr>
      </w:pPr>
      <w:r w:rsidRPr="00A114B5">
        <w:rPr>
          <w:rFonts w:cs="Arial"/>
          <w:color w:val="000000"/>
          <w:lang w:val="en-US"/>
        </w:rPr>
        <w:t>Support the provision of new or improved leisure and sports facilities to address deficiencies identified in the Thurrock Outdoor Sports Strategy, Sports and Active Recreation Strategy and the Community Needs and Open Spaces Study.</w:t>
      </w:r>
    </w:p>
    <w:p w14:paraId="3B7B586E" w14:textId="77777777" w:rsidR="00E01B2E" w:rsidRPr="00A114B5" w:rsidRDefault="00E01B2E" w:rsidP="00192498">
      <w:pPr>
        <w:numPr>
          <w:ilvl w:val="0"/>
          <w:numId w:val="8"/>
        </w:numPr>
        <w:tabs>
          <w:tab w:val="clear" w:pos="720"/>
          <w:tab w:val="num" w:pos="1418"/>
        </w:tabs>
        <w:spacing w:after="80" w:line="240" w:lineRule="auto"/>
        <w:ind w:left="1418"/>
        <w:jc w:val="both"/>
        <w:rPr>
          <w:rFonts w:cs="Arial"/>
          <w:color w:val="000000"/>
          <w:lang w:val="en-US"/>
        </w:rPr>
      </w:pPr>
      <w:r w:rsidRPr="00A114B5">
        <w:rPr>
          <w:rFonts w:cs="Arial"/>
          <w:color w:val="000000"/>
          <w:lang w:val="en-US"/>
        </w:rPr>
        <w:t xml:space="preserve">Promote smaller-scale sports and leisure facilities in town </w:t>
      </w:r>
      <w:proofErr w:type="spellStart"/>
      <w:r w:rsidRPr="00A114B5">
        <w:rPr>
          <w:rFonts w:cs="Arial"/>
          <w:color w:val="000000"/>
          <w:lang w:val="en-US"/>
        </w:rPr>
        <w:t>centres</w:t>
      </w:r>
      <w:proofErr w:type="spellEnd"/>
      <w:r w:rsidRPr="00A114B5">
        <w:rPr>
          <w:rFonts w:cs="Arial"/>
          <w:color w:val="000000"/>
          <w:lang w:val="en-US"/>
        </w:rPr>
        <w:t xml:space="preserve">, local </w:t>
      </w:r>
      <w:proofErr w:type="spellStart"/>
      <w:r w:rsidRPr="00A114B5">
        <w:rPr>
          <w:rFonts w:cs="Arial"/>
          <w:color w:val="000000"/>
          <w:lang w:val="en-US"/>
        </w:rPr>
        <w:t>centres</w:t>
      </w:r>
      <w:proofErr w:type="spellEnd"/>
      <w:r w:rsidRPr="00A114B5">
        <w:rPr>
          <w:rFonts w:cs="Arial"/>
          <w:color w:val="000000"/>
          <w:lang w:val="en-US"/>
        </w:rPr>
        <w:t xml:space="preserve"> and Lakeside Regional </w:t>
      </w:r>
      <w:proofErr w:type="spellStart"/>
      <w:r w:rsidRPr="00A114B5">
        <w:rPr>
          <w:rFonts w:cs="Arial"/>
          <w:color w:val="000000"/>
          <w:lang w:val="en-US"/>
        </w:rPr>
        <w:t>centre</w:t>
      </w:r>
      <w:proofErr w:type="spellEnd"/>
      <w:r w:rsidRPr="00A114B5">
        <w:rPr>
          <w:rFonts w:cs="Arial"/>
          <w:color w:val="000000"/>
          <w:lang w:val="en-US"/>
        </w:rPr>
        <w:t>.</w:t>
      </w:r>
    </w:p>
    <w:p w14:paraId="05FC5153" w14:textId="77777777" w:rsidR="00E01B2E" w:rsidRPr="00A114B5" w:rsidRDefault="00E01B2E" w:rsidP="00192498">
      <w:pPr>
        <w:numPr>
          <w:ilvl w:val="0"/>
          <w:numId w:val="8"/>
        </w:numPr>
        <w:tabs>
          <w:tab w:val="clear" w:pos="720"/>
          <w:tab w:val="num" w:pos="1418"/>
        </w:tabs>
        <w:spacing w:after="80" w:line="240" w:lineRule="auto"/>
        <w:ind w:left="1418"/>
        <w:jc w:val="both"/>
        <w:rPr>
          <w:rFonts w:cs="Arial"/>
          <w:color w:val="000000"/>
          <w:lang w:val="en-US"/>
        </w:rPr>
      </w:pPr>
      <w:r w:rsidRPr="00A114B5">
        <w:rPr>
          <w:rFonts w:cs="Arial"/>
          <w:color w:val="000000"/>
          <w:lang w:val="en-US"/>
        </w:rPr>
        <w:t>Ensure that new or improved facilities are in locations that are accessible to the local community and create or improve links to Thurrock’s network of green and historic infrastructure, including the Thames riverside.</w:t>
      </w:r>
    </w:p>
    <w:p w14:paraId="3BC89D11" w14:textId="77777777" w:rsidR="00E01B2E" w:rsidRPr="00A114B5" w:rsidRDefault="00E01B2E" w:rsidP="00192498">
      <w:pPr>
        <w:numPr>
          <w:ilvl w:val="0"/>
          <w:numId w:val="8"/>
        </w:numPr>
        <w:tabs>
          <w:tab w:val="clear" w:pos="720"/>
          <w:tab w:val="num" w:pos="1418"/>
        </w:tabs>
        <w:spacing w:after="80" w:line="240" w:lineRule="auto"/>
        <w:ind w:left="1418"/>
        <w:jc w:val="both"/>
        <w:rPr>
          <w:rFonts w:cs="Arial"/>
          <w:color w:val="000000"/>
          <w:lang w:val="en-US"/>
        </w:rPr>
      </w:pPr>
      <w:r w:rsidRPr="00A114B5">
        <w:rPr>
          <w:rFonts w:cs="Arial"/>
          <w:color w:val="000000"/>
          <w:lang w:val="en-US"/>
        </w:rPr>
        <w:t>Provide facilities for schools and other institutions which can be linked and shared with the community.</w:t>
      </w:r>
    </w:p>
    <w:p w14:paraId="1A3E6CB2" w14:textId="77777777" w:rsidR="00E01B2E" w:rsidRPr="00A114B5" w:rsidRDefault="00E01B2E" w:rsidP="00192498">
      <w:pPr>
        <w:numPr>
          <w:ilvl w:val="0"/>
          <w:numId w:val="8"/>
        </w:numPr>
        <w:tabs>
          <w:tab w:val="clear" w:pos="720"/>
          <w:tab w:val="num" w:pos="1418"/>
        </w:tabs>
        <w:spacing w:after="80" w:line="240" w:lineRule="auto"/>
        <w:ind w:left="1418"/>
        <w:jc w:val="both"/>
        <w:rPr>
          <w:rFonts w:cs="Arial"/>
          <w:color w:val="000000"/>
          <w:lang w:val="en-US"/>
        </w:rPr>
      </w:pPr>
      <w:r w:rsidRPr="00A114B5">
        <w:rPr>
          <w:rFonts w:cs="Arial"/>
          <w:color w:val="000000"/>
          <w:lang w:val="en-US"/>
        </w:rPr>
        <w:t>Where appropriate, encouraging development proposals that seek to support the development of the Olympic and Paralympic Games and legacy.</w:t>
      </w:r>
    </w:p>
    <w:p w14:paraId="67DCA222" w14:textId="77777777" w:rsidR="00E01B2E" w:rsidRPr="00A114B5" w:rsidRDefault="00E01B2E" w:rsidP="00192498">
      <w:pPr>
        <w:numPr>
          <w:ilvl w:val="0"/>
          <w:numId w:val="8"/>
        </w:numPr>
        <w:tabs>
          <w:tab w:val="clear" w:pos="720"/>
          <w:tab w:val="num" w:pos="1418"/>
        </w:tabs>
        <w:spacing w:after="80" w:line="240" w:lineRule="auto"/>
        <w:ind w:left="1418"/>
        <w:jc w:val="both"/>
        <w:rPr>
          <w:rFonts w:cs="Arial"/>
          <w:color w:val="000000"/>
          <w:lang w:val="en-US"/>
        </w:rPr>
      </w:pPr>
      <w:r w:rsidRPr="00A114B5">
        <w:rPr>
          <w:rFonts w:cs="Arial"/>
          <w:color w:val="000000"/>
          <w:lang w:val="en-US"/>
        </w:rPr>
        <w:t>Ensure that the potential health impacts of development are identified and addressed at an early stage in the planning process</w:t>
      </w:r>
    </w:p>
    <w:p w14:paraId="251606C4" w14:textId="77777777" w:rsidR="00E01B2E" w:rsidRPr="00A114B5" w:rsidRDefault="00E01B2E" w:rsidP="00F7651A">
      <w:pPr>
        <w:ind w:left="284"/>
        <w:jc w:val="both"/>
        <w:rPr>
          <w:rFonts w:cs="Arial"/>
          <w:color w:val="000000"/>
          <w:lang w:val="en-US"/>
        </w:rPr>
      </w:pPr>
      <w:r w:rsidRPr="00A114B5">
        <w:rPr>
          <w:rFonts w:cs="Arial"/>
          <w:color w:val="000000"/>
          <w:lang w:val="en-US"/>
        </w:rPr>
        <w:t>3. Developer Contributions</w:t>
      </w:r>
    </w:p>
    <w:p w14:paraId="5E6013D4" w14:textId="590E422D" w:rsidR="00D80067" w:rsidRDefault="00E01B2E" w:rsidP="005A111F">
      <w:pPr>
        <w:pStyle w:val="ListParagraph"/>
        <w:jc w:val="both"/>
        <w:rPr>
          <w:rFonts w:cs="Arial"/>
          <w:color w:val="000000"/>
          <w:lang w:val="en-US"/>
        </w:rPr>
      </w:pPr>
      <w:r w:rsidRPr="00A114B5">
        <w:rPr>
          <w:rFonts w:cs="Arial"/>
          <w:color w:val="000000"/>
          <w:lang w:val="en-US"/>
        </w:rPr>
        <w:t>Proposals for new development will be required to contribute towards the leisure and sports needs generated by the development and address any deficiencies in the locality that they may generate or exacerbate.</w:t>
      </w:r>
    </w:p>
    <w:p w14:paraId="23570032" w14:textId="77777777" w:rsidR="00F22F92" w:rsidRDefault="00F22F92" w:rsidP="00E01B2E">
      <w:pPr>
        <w:pStyle w:val="ListParagraph"/>
        <w:rPr>
          <w:rFonts w:cs="Arial"/>
          <w:b/>
          <w:bCs/>
          <w:color w:val="000000"/>
          <w:lang w:val="en-US" w:eastAsia="en-GB"/>
        </w:rPr>
      </w:pPr>
    </w:p>
    <w:p w14:paraId="706874B0" w14:textId="4B81B0AB" w:rsidR="00F22F92" w:rsidRDefault="000F6CD2" w:rsidP="00F7651A">
      <w:pPr>
        <w:pStyle w:val="ListParagraph"/>
        <w:ind w:left="426"/>
        <w:rPr>
          <w:rFonts w:cs="Arial"/>
          <w:b/>
          <w:bCs/>
          <w:color w:val="000000"/>
          <w:lang w:val="en-US"/>
        </w:rPr>
      </w:pPr>
      <w:r w:rsidRPr="00991773">
        <w:rPr>
          <w:rFonts w:cs="Arial"/>
          <w:b/>
          <w:bCs/>
          <w:color w:val="000000"/>
          <w:lang w:val="en-US"/>
        </w:rPr>
        <w:t xml:space="preserve">PMD5 - OPEN SPACES, OUTDOOR SPORTS </w:t>
      </w:r>
      <w:r>
        <w:rPr>
          <w:rFonts w:cs="Arial"/>
          <w:b/>
          <w:bCs/>
          <w:color w:val="000000"/>
          <w:lang w:val="en-US"/>
        </w:rPr>
        <w:t xml:space="preserve">&amp; </w:t>
      </w:r>
      <w:r w:rsidRPr="00991773">
        <w:rPr>
          <w:rFonts w:cs="Arial"/>
          <w:b/>
          <w:bCs/>
          <w:color w:val="000000"/>
          <w:lang w:val="en-US"/>
        </w:rPr>
        <w:t>RECREATIONAL FACILITIES</w:t>
      </w:r>
    </w:p>
    <w:p w14:paraId="48BF532A" w14:textId="77777777" w:rsidR="00F0172A" w:rsidRDefault="00F0172A" w:rsidP="005902F6">
      <w:pPr>
        <w:pStyle w:val="ListParagraph"/>
        <w:spacing w:after="0" w:line="240" w:lineRule="auto"/>
        <w:ind w:left="425"/>
        <w:rPr>
          <w:rFonts w:cs="Arial"/>
          <w:b/>
          <w:bCs/>
          <w:color w:val="000000"/>
          <w:lang w:val="en-US"/>
        </w:rPr>
      </w:pPr>
    </w:p>
    <w:p w14:paraId="3DD5F30F" w14:textId="77777777" w:rsidR="00E95952" w:rsidRPr="00991773" w:rsidRDefault="00E95952" w:rsidP="00A21D2E">
      <w:pPr>
        <w:ind w:left="75" w:firstLine="67"/>
        <w:rPr>
          <w:rFonts w:cs="Arial"/>
          <w:color w:val="000000"/>
          <w:lang w:val="en-US"/>
        </w:rPr>
      </w:pPr>
      <w:r w:rsidRPr="00991773">
        <w:rPr>
          <w:rFonts w:cs="Arial"/>
          <w:b/>
          <w:bCs/>
          <w:color w:val="000000"/>
          <w:lang w:val="en-US"/>
        </w:rPr>
        <w:t>EXISTING FACILTITES</w:t>
      </w:r>
    </w:p>
    <w:p w14:paraId="53DA66A8" w14:textId="004A9E91" w:rsidR="00E95952" w:rsidRPr="00991773" w:rsidRDefault="00E95952" w:rsidP="003B7066">
      <w:pPr>
        <w:ind w:left="426" w:hanging="284"/>
        <w:jc w:val="both"/>
        <w:rPr>
          <w:rFonts w:cs="Arial"/>
          <w:color w:val="000000"/>
          <w:lang w:val="en-US"/>
        </w:rPr>
      </w:pPr>
      <w:r w:rsidRPr="00991773">
        <w:rPr>
          <w:rFonts w:cs="Arial"/>
          <w:color w:val="000000"/>
          <w:lang w:val="en-US"/>
        </w:rPr>
        <w:t>1. The Council will safeguard all existing open spaces, outdoor sports and recreational facilities. Development proposals that would result in their complete or partial loss or cause or worsen a deficiency in the area served by the space or facility will not be permitted unless:</w:t>
      </w:r>
    </w:p>
    <w:p w14:paraId="7CA11D8F" w14:textId="77777777" w:rsidR="00E95952" w:rsidRPr="00991773" w:rsidRDefault="00E95952" w:rsidP="003B7066">
      <w:pPr>
        <w:numPr>
          <w:ilvl w:val="0"/>
          <w:numId w:val="4"/>
        </w:numPr>
        <w:spacing w:after="80" w:line="240" w:lineRule="auto"/>
        <w:ind w:hanging="153"/>
        <w:jc w:val="both"/>
        <w:rPr>
          <w:rFonts w:cs="Arial"/>
          <w:color w:val="000000"/>
          <w:lang w:val="en-US"/>
        </w:rPr>
      </w:pPr>
      <w:r w:rsidRPr="00991773">
        <w:rPr>
          <w:rFonts w:cs="Arial"/>
          <w:color w:val="000000"/>
          <w:lang w:val="en-US"/>
        </w:rPr>
        <w:t>conveniently located and accessible alternative facilities of an equivalent or improved standard will be provided to serve current and potential new users; or improvements to remaining spaces or facilities can be provided to a level sufficient to outweigh the loss;</w:t>
      </w:r>
    </w:p>
    <w:p w14:paraId="4BF7F1AE" w14:textId="77777777" w:rsidR="00E95952" w:rsidRPr="00991773" w:rsidRDefault="00E95952" w:rsidP="003B7066">
      <w:pPr>
        <w:numPr>
          <w:ilvl w:val="0"/>
          <w:numId w:val="4"/>
        </w:numPr>
        <w:spacing w:after="80" w:line="240" w:lineRule="auto"/>
        <w:ind w:hanging="153"/>
        <w:jc w:val="both"/>
        <w:rPr>
          <w:rFonts w:cs="Arial"/>
          <w:color w:val="000000"/>
          <w:lang w:val="en-US"/>
        </w:rPr>
      </w:pPr>
      <w:r w:rsidRPr="00991773">
        <w:rPr>
          <w:rFonts w:cs="Arial"/>
          <w:color w:val="000000"/>
          <w:lang w:val="en-US"/>
        </w:rPr>
        <w:t xml:space="preserve">proposals would not negatively affect the character of the area and/or the </w:t>
      </w:r>
      <w:proofErr w:type="spellStart"/>
      <w:r w:rsidRPr="00991773">
        <w:rPr>
          <w:rFonts w:cs="Arial"/>
          <w:color w:val="000000"/>
          <w:lang w:val="en-US"/>
        </w:rPr>
        <w:t>Greengrid</w:t>
      </w:r>
      <w:proofErr w:type="spellEnd"/>
      <w:r w:rsidRPr="00991773">
        <w:rPr>
          <w:rFonts w:cs="Arial"/>
          <w:color w:val="000000"/>
          <w:lang w:val="en-US"/>
        </w:rPr>
        <w:t>.</w:t>
      </w:r>
    </w:p>
    <w:p w14:paraId="6C50F70E" w14:textId="77777777" w:rsidR="00957209" w:rsidRDefault="00957209" w:rsidP="00957209">
      <w:pPr>
        <w:spacing w:after="0" w:line="240" w:lineRule="auto"/>
        <w:ind w:left="74"/>
        <w:rPr>
          <w:rFonts w:cs="Arial"/>
          <w:color w:val="000000"/>
          <w:lang w:val="en-US"/>
        </w:rPr>
      </w:pPr>
    </w:p>
    <w:p w14:paraId="01FF8E6F" w14:textId="4EC8116A" w:rsidR="00E95952" w:rsidRPr="00991773" w:rsidRDefault="00E95952" w:rsidP="00E95952">
      <w:pPr>
        <w:ind w:left="75"/>
        <w:rPr>
          <w:rFonts w:cs="Arial"/>
          <w:color w:val="000000"/>
          <w:lang w:val="en-US"/>
        </w:rPr>
      </w:pPr>
      <w:r w:rsidRPr="00991773">
        <w:rPr>
          <w:rFonts w:cs="Arial"/>
          <w:color w:val="000000"/>
          <w:lang w:val="en-US"/>
        </w:rPr>
        <w:t>Any alternative and improved facilities should be available for use before an existing open space or facility is lost.</w:t>
      </w:r>
    </w:p>
    <w:p w14:paraId="4407F338" w14:textId="4C55C2DC" w:rsidR="00E95952" w:rsidRPr="00991773" w:rsidRDefault="00E95952" w:rsidP="00E95952">
      <w:pPr>
        <w:ind w:left="75"/>
        <w:rPr>
          <w:rFonts w:cs="Arial"/>
          <w:color w:val="000000"/>
          <w:lang w:val="en-US"/>
        </w:rPr>
      </w:pPr>
      <w:r w:rsidRPr="00991773">
        <w:rPr>
          <w:rFonts w:cs="Arial"/>
          <w:color w:val="000000"/>
          <w:lang w:val="en-US"/>
        </w:rPr>
        <w:t>2. The Council may also allow:</w:t>
      </w:r>
    </w:p>
    <w:p w14:paraId="000A7C59" w14:textId="77777777" w:rsidR="00E95952" w:rsidRPr="00991773" w:rsidRDefault="00E95952" w:rsidP="00F23A20">
      <w:pPr>
        <w:numPr>
          <w:ilvl w:val="0"/>
          <w:numId w:val="5"/>
        </w:numPr>
        <w:spacing w:after="80" w:line="240" w:lineRule="auto"/>
        <w:jc w:val="both"/>
        <w:rPr>
          <w:rFonts w:cs="Arial"/>
          <w:color w:val="000000"/>
          <w:lang w:val="en-US"/>
        </w:rPr>
      </w:pPr>
      <w:r w:rsidRPr="00991773">
        <w:rPr>
          <w:rFonts w:cs="Arial"/>
          <w:color w:val="000000"/>
          <w:lang w:val="en-US"/>
        </w:rPr>
        <w:t>a partial loss of an open space or outdoor sports pitch site, where that partial loss would be due to the development of facilities ancillary to the use of that space or site (e.g. changing rooms) and would not result in a loss in the quality or number of pitches provided and their use; or</w:t>
      </w:r>
    </w:p>
    <w:p w14:paraId="2D511403" w14:textId="77777777" w:rsidR="00E95952" w:rsidRPr="00991773" w:rsidRDefault="00E95952" w:rsidP="00F23A20">
      <w:pPr>
        <w:numPr>
          <w:ilvl w:val="0"/>
          <w:numId w:val="5"/>
        </w:numPr>
        <w:spacing w:after="80" w:line="240" w:lineRule="auto"/>
        <w:jc w:val="both"/>
        <w:rPr>
          <w:rFonts w:cs="Arial"/>
          <w:color w:val="000000"/>
          <w:lang w:val="en-US"/>
        </w:rPr>
      </w:pPr>
      <w:r w:rsidRPr="00991773">
        <w:rPr>
          <w:rFonts w:cs="Arial"/>
          <w:color w:val="000000"/>
          <w:lang w:val="en-US"/>
        </w:rPr>
        <w:t>the redevelopment of an existing open space, outdoor sports or recreational facility where redevelopment would incorporate a type of open space, outdoor sports, or recreational facility for which there is greater need.</w:t>
      </w:r>
    </w:p>
    <w:p w14:paraId="416F9FAA" w14:textId="77777777" w:rsidR="00E95952" w:rsidRPr="00991773" w:rsidRDefault="00E95952" w:rsidP="00E95952">
      <w:pPr>
        <w:ind w:left="75"/>
        <w:rPr>
          <w:rFonts w:cs="Arial"/>
          <w:color w:val="000000"/>
          <w:lang w:val="en-US"/>
        </w:rPr>
      </w:pPr>
      <w:r w:rsidRPr="00991773">
        <w:rPr>
          <w:rFonts w:cs="Arial"/>
          <w:b/>
          <w:bCs/>
          <w:color w:val="000000"/>
          <w:lang w:val="en-US"/>
        </w:rPr>
        <w:t>NEW DEVELOPMENT</w:t>
      </w:r>
    </w:p>
    <w:p w14:paraId="724D043D" w14:textId="77777777" w:rsidR="00E95952" w:rsidRPr="00991773" w:rsidRDefault="00E95952" w:rsidP="00F23A20">
      <w:pPr>
        <w:ind w:left="75"/>
        <w:jc w:val="both"/>
        <w:rPr>
          <w:rFonts w:cs="Arial"/>
          <w:color w:val="000000"/>
          <w:lang w:val="en-US"/>
        </w:rPr>
      </w:pPr>
      <w:r w:rsidRPr="00991773">
        <w:rPr>
          <w:rFonts w:cs="Arial"/>
          <w:color w:val="000000"/>
          <w:lang w:val="en-US"/>
        </w:rPr>
        <w:t>3. Proposed development must ensure that:</w:t>
      </w:r>
    </w:p>
    <w:p w14:paraId="0FA87CF1" w14:textId="77777777" w:rsidR="00E95952" w:rsidRPr="00991773" w:rsidRDefault="00E95952" w:rsidP="00F23A20">
      <w:pPr>
        <w:numPr>
          <w:ilvl w:val="0"/>
          <w:numId w:val="6"/>
        </w:numPr>
        <w:spacing w:after="80" w:line="240" w:lineRule="auto"/>
        <w:jc w:val="both"/>
        <w:rPr>
          <w:rFonts w:cs="Arial"/>
          <w:color w:val="000000"/>
          <w:lang w:val="en-US"/>
        </w:rPr>
      </w:pPr>
      <w:r w:rsidRPr="00991773">
        <w:rPr>
          <w:rFonts w:cs="Arial"/>
          <w:color w:val="000000"/>
          <w:lang w:val="en-US"/>
        </w:rPr>
        <w:lastRenderedPageBreak/>
        <w:t>New open spaces, outdoor sports and recreational facilities are provided in accordance with adopted standards to meet the needs of the development and to address deficiencies.</w:t>
      </w:r>
    </w:p>
    <w:p w14:paraId="4DCDE8DD" w14:textId="77777777" w:rsidR="00E95952" w:rsidRPr="00991773" w:rsidRDefault="00E95952" w:rsidP="00F23A20">
      <w:pPr>
        <w:numPr>
          <w:ilvl w:val="0"/>
          <w:numId w:val="6"/>
        </w:numPr>
        <w:spacing w:after="80" w:line="240" w:lineRule="auto"/>
        <w:jc w:val="both"/>
        <w:rPr>
          <w:rFonts w:cs="Arial"/>
          <w:color w:val="000000"/>
          <w:lang w:val="en-US"/>
        </w:rPr>
      </w:pPr>
      <w:r w:rsidRPr="00991773">
        <w:rPr>
          <w:rFonts w:cs="Arial"/>
          <w:color w:val="000000"/>
          <w:lang w:val="en-US"/>
        </w:rPr>
        <w:t>New facilities are fully integrated into the design of development schemes as an element of place making.</w:t>
      </w:r>
    </w:p>
    <w:p w14:paraId="6F6B52C7" w14:textId="77777777" w:rsidR="00E95952" w:rsidRPr="00991773" w:rsidRDefault="00E95952" w:rsidP="00F23A20">
      <w:pPr>
        <w:numPr>
          <w:ilvl w:val="0"/>
          <w:numId w:val="6"/>
        </w:numPr>
        <w:spacing w:after="80" w:line="240" w:lineRule="auto"/>
        <w:jc w:val="both"/>
        <w:rPr>
          <w:rFonts w:cs="Arial"/>
          <w:color w:val="000000"/>
          <w:lang w:val="en-US"/>
        </w:rPr>
      </w:pPr>
      <w:r w:rsidRPr="00991773">
        <w:rPr>
          <w:rFonts w:cs="Arial"/>
          <w:color w:val="000000"/>
          <w:lang w:val="en-US"/>
        </w:rPr>
        <w:t>Facilities are safe and easily accessible to all.    </w:t>
      </w:r>
    </w:p>
    <w:p w14:paraId="03539D19" w14:textId="77777777" w:rsidR="00E95952" w:rsidRDefault="00E95952" w:rsidP="005902F6">
      <w:pPr>
        <w:spacing w:after="0" w:line="240" w:lineRule="auto"/>
        <w:ind w:left="74"/>
        <w:rPr>
          <w:rFonts w:cs="Arial"/>
          <w:color w:val="000000"/>
          <w:lang w:val="en-US"/>
        </w:rPr>
      </w:pPr>
    </w:p>
    <w:p w14:paraId="39BE84D9" w14:textId="77777777" w:rsidR="00E95952" w:rsidRPr="00991773" w:rsidRDefault="00E95952" w:rsidP="00F23A20">
      <w:pPr>
        <w:ind w:left="75"/>
        <w:jc w:val="both"/>
        <w:rPr>
          <w:rFonts w:cs="Arial"/>
          <w:color w:val="000000"/>
          <w:lang w:val="en-US"/>
        </w:rPr>
      </w:pPr>
      <w:r w:rsidRPr="00991773">
        <w:rPr>
          <w:rFonts w:cs="Arial"/>
          <w:color w:val="000000"/>
          <w:lang w:val="en-US"/>
        </w:rPr>
        <w:t>Where the Council considers that provision on-site is not feasible or appropriate, it will require developer contributions to improve existing, or provide new, spaces or facilities elsewhere.</w:t>
      </w:r>
    </w:p>
    <w:p w14:paraId="5CFB5E96" w14:textId="77777777" w:rsidR="00E95952" w:rsidRPr="00991773" w:rsidRDefault="00E95952" w:rsidP="00005488">
      <w:pPr>
        <w:ind w:left="75"/>
        <w:jc w:val="both"/>
        <w:rPr>
          <w:rFonts w:cs="Arial"/>
          <w:color w:val="000000"/>
          <w:lang w:val="en-US"/>
        </w:rPr>
      </w:pPr>
      <w:r w:rsidRPr="00991773">
        <w:rPr>
          <w:rFonts w:cs="Arial"/>
          <w:b/>
          <w:bCs/>
          <w:color w:val="000000"/>
          <w:lang w:val="en-US"/>
        </w:rPr>
        <w:t>STANDARDS</w:t>
      </w:r>
    </w:p>
    <w:p w14:paraId="32688499" w14:textId="3EE14196" w:rsidR="00E95952" w:rsidRPr="00991773" w:rsidRDefault="00E95952" w:rsidP="00005488">
      <w:pPr>
        <w:ind w:left="426" w:hanging="351"/>
        <w:jc w:val="both"/>
        <w:rPr>
          <w:rFonts w:cs="Arial"/>
          <w:color w:val="000000"/>
          <w:lang w:val="en-US"/>
        </w:rPr>
      </w:pPr>
      <w:r w:rsidRPr="00991773">
        <w:rPr>
          <w:rFonts w:cs="Arial"/>
          <w:color w:val="000000"/>
          <w:lang w:val="en-US"/>
        </w:rPr>
        <w:t xml:space="preserve">4. </w:t>
      </w:r>
      <w:r w:rsidR="00005488">
        <w:rPr>
          <w:rFonts w:cs="Arial"/>
          <w:color w:val="000000"/>
          <w:lang w:val="en-US"/>
        </w:rPr>
        <w:t xml:space="preserve">  </w:t>
      </w:r>
      <w:r w:rsidRPr="00991773">
        <w:rPr>
          <w:rFonts w:cs="Arial"/>
          <w:color w:val="000000"/>
          <w:lang w:val="en-US"/>
        </w:rPr>
        <w:t>The standards for the quantity and quality of open spaces, sports and recreational facilities and accessibility to them that the Council will require to be met are set out in the Layout and Standards SPD (Appendix 5 provides current standards). Consideration should also be given to the Design and Sustainability SPD and the Developer Contributions SPD, which provide related information.</w:t>
      </w:r>
    </w:p>
    <w:p w14:paraId="6EB3AED5" w14:textId="77777777" w:rsidR="00E95952" w:rsidRPr="00991773" w:rsidRDefault="00E95952" w:rsidP="00E95952">
      <w:pPr>
        <w:ind w:left="75"/>
        <w:rPr>
          <w:rFonts w:cs="Arial"/>
          <w:color w:val="000000"/>
          <w:lang w:val="en-US"/>
        </w:rPr>
      </w:pPr>
      <w:smartTag w:uri="urn:schemas-microsoft-com:office:smarttags" w:element="metricconverter">
        <w:smartTagPr>
          <w:attr w:name="ProductID" w:val="5. In"/>
        </w:smartTagPr>
        <w:r w:rsidRPr="00991773">
          <w:rPr>
            <w:rFonts w:cs="Arial"/>
            <w:color w:val="000000"/>
            <w:lang w:val="en-US"/>
          </w:rPr>
          <w:t>5. In</w:t>
        </w:r>
      </w:smartTag>
      <w:r w:rsidRPr="00991773">
        <w:rPr>
          <w:rFonts w:cs="Arial"/>
          <w:color w:val="000000"/>
          <w:lang w:val="en-US"/>
        </w:rPr>
        <w:t xml:space="preserve"> addition, the Council has the following specific requirements:</w:t>
      </w:r>
    </w:p>
    <w:p w14:paraId="7E4705A1" w14:textId="77777777" w:rsidR="00E95952" w:rsidRPr="00991773" w:rsidRDefault="00E95952" w:rsidP="00E95952">
      <w:pPr>
        <w:numPr>
          <w:ilvl w:val="0"/>
          <w:numId w:val="3"/>
        </w:numPr>
        <w:spacing w:after="80" w:line="240" w:lineRule="auto"/>
        <w:rPr>
          <w:rFonts w:cs="Arial"/>
          <w:color w:val="000000"/>
          <w:lang w:val="en-US"/>
        </w:rPr>
      </w:pPr>
      <w:r w:rsidRPr="00991773">
        <w:rPr>
          <w:rFonts w:cs="Arial"/>
          <w:b/>
          <w:bCs/>
          <w:color w:val="000000"/>
          <w:lang w:val="en-US"/>
        </w:rPr>
        <w:t>Outdoor Sport Facilities (including playing pitches, courts and greens):</w:t>
      </w:r>
    </w:p>
    <w:p w14:paraId="05AFF331" w14:textId="77777777" w:rsidR="00E95952" w:rsidRPr="00991773" w:rsidRDefault="00E95952" w:rsidP="00C22906">
      <w:pPr>
        <w:numPr>
          <w:ilvl w:val="1"/>
          <w:numId w:val="3"/>
        </w:numPr>
        <w:spacing w:after="80" w:line="240" w:lineRule="auto"/>
        <w:jc w:val="both"/>
        <w:rPr>
          <w:rFonts w:cs="Arial"/>
          <w:color w:val="000000"/>
          <w:lang w:val="en-US"/>
        </w:rPr>
      </w:pPr>
      <w:r w:rsidRPr="00991773">
        <w:rPr>
          <w:rFonts w:cs="Arial"/>
          <w:color w:val="000000"/>
          <w:lang w:val="en-US"/>
        </w:rPr>
        <w:t>New developments will be required to contribute to the provision of appropriate outdoor sports facilities. </w:t>
      </w:r>
    </w:p>
    <w:p w14:paraId="4A116276" w14:textId="77777777" w:rsidR="00E95952" w:rsidRPr="00991773" w:rsidRDefault="00E95952" w:rsidP="00C22906">
      <w:pPr>
        <w:numPr>
          <w:ilvl w:val="1"/>
          <w:numId w:val="3"/>
        </w:numPr>
        <w:spacing w:after="80" w:line="240" w:lineRule="auto"/>
        <w:jc w:val="both"/>
        <w:rPr>
          <w:rFonts w:cs="Arial"/>
          <w:color w:val="000000"/>
          <w:lang w:val="en-US"/>
        </w:rPr>
      </w:pPr>
      <w:r w:rsidRPr="00991773">
        <w:rPr>
          <w:rFonts w:cs="Arial"/>
          <w:color w:val="000000"/>
          <w:lang w:val="en-US"/>
        </w:rPr>
        <w:t>All sports and recreational facilities are required to incorporate appropriate ancillary facilities, such as changing rooms and parking to ensure access for the whole community.</w:t>
      </w:r>
    </w:p>
    <w:p w14:paraId="20A228BB" w14:textId="77777777" w:rsidR="00E95952" w:rsidRPr="00E95952" w:rsidRDefault="00E95952" w:rsidP="00933006">
      <w:pPr>
        <w:pStyle w:val="ListParagraph"/>
        <w:spacing w:after="0" w:line="240" w:lineRule="auto"/>
        <w:ind w:left="425"/>
        <w:rPr>
          <w:rFonts w:cs="Arial"/>
          <w:lang w:eastAsia="en-GB"/>
        </w:rPr>
      </w:pPr>
    </w:p>
    <w:p w14:paraId="6E358763" w14:textId="75713600" w:rsidR="00C97077" w:rsidRDefault="004B5ABB" w:rsidP="00ED47E5">
      <w:pPr>
        <w:rPr>
          <w:rFonts w:cs="Arial"/>
          <w:b/>
          <w:bCs/>
        </w:rPr>
      </w:pPr>
      <w:r w:rsidRPr="00991773">
        <w:rPr>
          <w:rFonts w:cs="Arial"/>
          <w:b/>
          <w:bCs/>
        </w:rPr>
        <w:t>(G) PMD16 - DEVELOPER CONTRIBUTIONS</w:t>
      </w:r>
    </w:p>
    <w:p w14:paraId="2F2CA8BF" w14:textId="77777777" w:rsidR="009C2D0A" w:rsidRPr="00991773" w:rsidRDefault="009C2D0A" w:rsidP="009C2D0A">
      <w:pPr>
        <w:shd w:val="clear" w:color="auto" w:fill="FFFFFF"/>
        <w:spacing w:after="0"/>
        <w:ind w:left="75"/>
        <w:jc w:val="both"/>
        <w:rPr>
          <w:rFonts w:cs="Arial"/>
          <w:b/>
          <w:bCs/>
          <w:color w:val="000000"/>
          <w:lang w:val="en-US"/>
        </w:rPr>
      </w:pPr>
      <w:r w:rsidRPr="00991773">
        <w:rPr>
          <w:rFonts w:cs="Arial"/>
          <w:b/>
          <w:bCs/>
          <w:color w:val="000000"/>
          <w:lang w:val="en-US"/>
        </w:rPr>
        <w:t>Introduction</w:t>
      </w:r>
    </w:p>
    <w:p w14:paraId="5F52614E" w14:textId="77777777" w:rsidR="009C2D0A" w:rsidRPr="00991773" w:rsidRDefault="009C2D0A" w:rsidP="00005488">
      <w:pPr>
        <w:shd w:val="clear" w:color="auto" w:fill="FFFFFF"/>
        <w:spacing w:after="0"/>
        <w:ind w:left="567" w:hanging="492"/>
        <w:jc w:val="both"/>
        <w:rPr>
          <w:rFonts w:cs="Arial"/>
          <w:color w:val="000000"/>
          <w:lang w:val="en-US"/>
        </w:rPr>
      </w:pPr>
      <w:r w:rsidRPr="00991773">
        <w:rPr>
          <w:rFonts w:cs="Arial"/>
          <w:color w:val="000000"/>
          <w:lang w:val="en-US"/>
        </w:rPr>
        <w:t xml:space="preserve">6.81 Thurrock Council needs to be able to assess and understand the implications of the planned growth on the Borough’s infrastructure and services. In particular, there is a need to ensure that each local community has easy access to a full range of services. To create and maintain sustainable living conditions and high quality lifestyles for existing and future communities, it is essential that growth is properly accommodated within the Borough and that such growth can assist in creating a better environment for </w:t>
      </w:r>
      <w:smartTag w:uri="urn:schemas-microsoft-com:office:smarttags" w:element="place">
        <w:r w:rsidRPr="00991773">
          <w:rPr>
            <w:rFonts w:cs="Arial"/>
            <w:color w:val="000000"/>
            <w:lang w:val="en-US"/>
          </w:rPr>
          <w:t>Thurrock</w:t>
        </w:r>
      </w:smartTag>
      <w:r w:rsidRPr="00991773">
        <w:rPr>
          <w:rFonts w:cs="Arial"/>
          <w:color w:val="000000"/>
          <w:lang w:val="en-US"/>
        </w:rPr>
        <w:t>. Growth can make a positive addition to an area, for example, providing new homes and jobs. It can also have an impact on the local community, placing additional pressures on local infrastructure and facilities such as local schools, road network, open spaces and other essential services.</w:t>
      </w:r>
    </w:p>
    <w:p w14:paraId="766BD6D5" w14:textId="77777777" w:rsidR="009C2D0A" w:rsidRPr="00991773" w:rsidRDefault="009C2D0A" w:rsidP="009C2D0A">
      <w:pPr>
        <w:shd w:val="clear" w:color="auto" w:fill="FFFFFF"/>
        <w:spacing w:after="0"/>
        <w:ind w:left="75"/>
        <w:jc w:val="both"/>
        <w:rPr>
          <w:rFonts w:cs="Arial"/>
          <w:color w:val="000000"/>
          <w:lang w:val="en-US"/>
        </w:rPr>
      </w:pPr>
    </w:p>
    <w:p w14:paraId="221D9FFE" w14:textId="77777777" w:rsidR="009C2D0A" w:rsidRPr="00991773" w:rsidRDefault="009C2D0A" w:rsidP="00005488">
      <w:pPr>
        <w:shd w:val="clear" w:color="auto" w:fill="FFFFFF"/>
        <w:spacing w:after="0"/>
        <w:ind w:left="567" w:hanging="492"/>
        <w:jc w:val="both"/>
        <w:rPr>
          <w:rFonts w:cs="Arial"/>
          <w:color w:val="000000"/>
          <w:lang w:val="en-US"/>
        </w:rPr>
      </w:pPr>
      <w:r w:rsidRPr="00991773">
        <w:rPr>
          <w:rFonts w:cs="Arial"/>
          <w:color w:val="000000"/>
          <w:lang w:val="en-US"/>
        </w:rPr>
        <w:t>6.82 Where new development is acceptable in principle, but the proposal would give rise to negative impacts that could not be controlled by the imposition of planning conditions, developer contributions can help to reduce or mitigate its impact on the locality by requiring a developer to either deliver or contribute to services/facilities by way of either physical works or financial contributions. There are various ways that this may be provided, whether on-site, off-site or through financial contributions in lieu.  Some of the infrastructure proposals within the Core Strategy will be implemented by developer contributions. The Council is researching feasible approaches to inform the forthcoming Developer Contributions SPD.</w:t>
      </w:r>
    </w:p>
    <w:p w14:paraId="658F9B6D" w14:textId="77777777" w:rsidR="009C2D0A" w:rsidRPr="00991773" w:rsidRDefault="009C2D0A" w:rsidP="009C2D0A">
      <w:pPr>
        <w:shd w:val="clear" w:color="auto" w:fill="FFFFFF"/>
        <w:spacing w:after="0"/>
        <w:ind w:left="75"/>
        <w:jc w:val="both"/>
        <w:rPr>
          <w:rFonts w:cs="Arial"/>
          <w:color w:val="000000"/>
          <w:lang w:val="en-US"/>
        </w:rPr>
      </w:pPr>
    </w:p>
    <w:p w14:paraId="514AA1BA" w14:textId="77777777" w:rsidR="009C2D0A" w:rsidRPr="00991773" w:rsidRDefault="009C2D0A" w:rsidP="00005488">
      <w:pPr>
        <w:shd w:val="clear" w:color="auto" w:fill="FFFFFF"/>
        <w:spacing w:after="0"/>
        <w:ind w:left="567" w:hanging="492"/>
        <w:jc w:val="both"/>
        <w:rPr>
          <w:rFonts w:cs="Arial"/>
          <w:color w:val="000000"/>
          <w:lang w:val="en-US"/>
        </w:rPr>
      </w:pPr>
      <w:r w:rsidRPr="00991773">
        <w:rPr>
          <w:rFonts w:cs="Arial"/>
          <w:color w:val="000000"/>
          <w:lang w:val="en-US"/>
        </w:rPr>
        <w:t xml:space="preserve">6.83 This policy aims to set out the </w:t>
      </w:r>
      <w:smartTag w:uri="urn:schemas-microsoft-com:office:smarttags" w:element="place">
        <w:r w:rsidRPr="00991773">
          <w:rPr>
            <w:rFonts w:cs="Arial"/>
            <w:color w:val="000000"/>
            <w:lang w:val="en-US"/>
          </w:rPr>
          <w:t>Thurrock</w:t>
        </w:r>
      </w:smartTag>
      <w:r w:rsidRPr="00991773">
        <w:rPr>
          <w:rFonts w:cs="Arial"/>
          <w:color w:val="000000"/>
          <w:lang w:val="en-US"/>
        </w:rPr>
        <w:t xml:space="preserve">’s approach to the delivery of developer contributions. This policy will be supported by a Developer Contributions SPD that will provide greater clarity on the scope and scale of the developer contributions that may be anticipated within </w:t>
      </w:r>
      <w:smartTag w:uri="urn:schemas-microsoft-com:office:smarttags" w:element="place">
        <w:r w:rsidRPr="00991773">
          <w:rPr>
            <w:rFonts w:cs="Arial"/>
            <w:color w:val="000000"/>
            <w:lang w:val="en-US"/>
          </w:rPr>
          <w:t>Thurrock</w:t>
        </w:r>
      </w:smartTag>
      <w:r w:rsidRPr="00991773">
        <w:rPr>
          <w:rFonts w:cs="Arial"/>
          <w:color w:val="000000"/>
          <w:lang w:val="en-US"/>
        </w:rPr>
        <w:t>.</w:t>
      </w:r>
    </w:p>
    <w:p w14:paraId="372B4373" w14:textId="77777777" w:rsidR="009C2D0A" w:rsidRPr="00991773" w:rsidRDefault="009C2D0A" w:rsidP="00005488">
      <w:pPr>
        <w:shd w:val="clear" w:color="auto" w:fill="FFFFFF"/>
        <w:spacing w:after="0"/>
        <w:ind w:left="567" w:hanging="492"/>
        <w:jc w:val="both"/>
        <w:rPr>
          <w:rFonts w:cs="Arial"/>
          <w:color w:val="000000"/>
          <w:lang w:val="en-US"/>
        </w:rPr>
      </w:pPr>
    </w:p>
    <w:p w14:paraId="11C75551" w14:textId="77777777" w:rsidR="009C2D0A" w:rsidRPr="00991773" w:rsidRDefault="009C2D0A" w:rsidP="00005488">
      <w:pPr>
        <w:shd w:val="clear" w:color="auto" w:fill="FFFFFF"/>
        <w:spacing w:after="0"/>
        <w:ind w:left="567" w:hanging="492"/>
        <w:jc w:val="both"/>
        <w:rPr>
          <w:rFonts w:cs="Arial"/>
          <w:color w:val="000000"/>
          <w:lang w:val="en-US"/>
        </w:rPr>
      </w:pPr>
      <w:r w:rsidRPr="00991773">
        <w:rPr>
          <w:rFonts w:cs="Arial"/>
          <w:color w:val="000000"/>
          <w:lang w:val="en-US"/>
        </w:rPr>
        <w:lastRenderedPageBreak/>
        <w:t>6.84 The statutory provisions for planning obligations are found at Section 106 of the Town and Country Planning Act 1990 and the Community Infrastructure Levy Regulations 2010 (as amended).  The NPPF confirms that local planning authorities should consider whether otherwise unacceptable development could be made acceptable through the use of conditions or planning obligations, and that planning obligations should only be used where it is not possible to address unacceptable impacts through a planning condition.  The levy regulations indicate that a planning obligation may only constitute a reason for granting planning permission for the development if the obligation is:</w:t>
      </w:r>
    </w:p>
    <w:p w14:paraId="2720C34B" w14:textId="77777777" w:rsidR="009C2D0A" w:rsidRPr="00991773" w:rsidRDefault="009C2D0A" w:rsidP="00005488">
      <w:pPr>
        <w:numPr>
          <w:ilvl w:val="0"/>
          <w:numId w:val="9"/>
        </w:numPr>
        <w:shd w:val="clear" w:color="auto" w:fill="FFFFFF"/>
        <w:tabs>
          <w:tab w:val="clear" w:pos="720"/>
          <w:tab w:val="num" w:pos="993"/>
        </w:tabs>
        <w:spacing w:after="0" w:line="240" w:lineRule="auto"/>
        <w:ind w:left="567" w:firstLine="284"/>
        <w:jc w:val="both"/>
        <w:rPr>
          <w:rFonts w:cs="Arial"/>
          <w:color w:val="000000"/>
          <w:lang w:val="en-US"/>
        </w:rPr>
      </w:pPr>
      <w:r w:rsidRPr="00991773">
        <w:rPr>
          <w:rFonts w:cs="Arial"/>
          <w:color w:val="000000"/>
          <w:lang w:val="en-US"/>
        </w:rPr>
        <w:t>necessary to make the development acceptable in planning terms;</w:t>
      </w:r>
    </w:p>
    <w:p w14:paraId="2EF0D6EF" w14:textId="77777777" w:rsidR="009C2D0A" w:rsidRPr="00991773" w:rsidRDefault="009C2D0A" w:rsidP="00005488">
      <w:pPr>
        <w:numPr>
          <w:ilvl w:val="0"/>
          <w:numId w:val="9"/>
        </w:numPr>
        <w:shd w:val="clear" w:color="auto" w:fill="FFFFFF"/>
        <w:tabs>
          <w:tab w:val="clear" w:pos="720"/>
          <w:tab w:val="num" w:pos="993"/>
        </w:tabs>
        <w:spacing w:after="0" w:line="240" w:lineRule="auto"/>
        <w:ind w:left="567" w:firstLine="284"/>
        <w:jc w:val="both"/>
        <w:rPr>
          <w:rFonts w:cs="Arial"/>
          <w:color w:val="000000"/>
          <w:lang w:val="en-US"/>
        </w:rPr>
      </w:pPr>
      <w:r w:rsidRPr="00991773">
        <w:rPr>
          <w:rFonts w:cs="Arial"/>
          <w:color w:val="000000"/>
          <w:lang w:val="en-US"/>
        </w:rPr>
        <w:t>directly related to the development, and;</w:t>
      </w:r>
    </w:p>
    <w:p w14:paraId="68725BA0" w14:textId="77777777" w:rsidR="009C2D0A" w:rsidRPr="00991773" w:rsidRDefault="009C2D0A" w:rsidP="00005488">
      <w:pPr>
        <w:numPr>
          <w:ilvl w:val="0"/>
          <w:numId w:val="9"/>
        </w:numPr>
        <w:shd w:val="clear" w:color="auto" w:fill="FFFFFF"/>
        <w:tabs>
          <w:tab w:val="clear" w:pos="720"/>
          <w:tab w:val="num" w:pos="993"/>
        </w:tabs>
        <w:spacing w:after="0" w:line="240" w:lineRule="auto"/>
        <w:ind w:left="567" w:firstLine="284"/>
        <w:jc w:val="both"/>
        <w:rPr>
          <w:rFonts w:cs="Arial"/>
          <w:color w:val="000000"/>
          <w:lang w:val="en-US"/>
        </w:rPr>
      </w:pPr>
      <w:r w:rsidRPr="00991773">
        <w:rPr>
          <w:rFonts w:cs="Arial"/>
          <w:color w:val="000000"/>
          <w:lang w:val="en-US"/>
        </w:rPr>
        <w:t>fairly and reasonably related in scale and kind to the development.</w:t>
      </w:r>
    </w:p>
    <w:p w14:paraId="0631E9F0" w14:textId="77777777" w:rsidR="009C2D0A" w:rsidRPr="00991773" w:rsidRDefault="009C2D0A" w:rsidP="00005488">
      <w:pPr>
        <w:shd w:val="clear" w:color="auto" w:fill="FFFFFF"/>
        <w:spacing w:after="0"/>
        <w:ind w:left="567" w:hanging="492"/>
        <w:jc w:val="both"/>
        <w:rPr>
          <w:rFonts w:cs="Arial"/>
          <w:color w:val="000000"/>
          <w:lang w:val="en-US"/>
        </w:rPr>
      </w:pPr>
    </w:p>
    <w:p w14:paraId="43E84360" w14:textId="77777777" w:rsidR="009C2D0A" w:rsidRPr="00991773" w:rsidRDefault="009C2D0A" w:rsidP="00005488">
      <w:pPr>
        <w:shd w:val="clear" w:color="auto" w:fill="FFFFFF"/>
        <w:spacing w:after="0"/>
        <w:ind w:left="567" w:hanging="492"/>
        <w:jc w:val="both"/>
        <w:rPr>
          <w:rFonts w:cs="Arial"/>
          <w:color w:val="000000"/>
          <w:lang w:val="en-US"/>
        </w:rPr>
      </w:pPr>
      <w:r w:rsidRPr="00991773">
        <w:rPr>
          <w:rFonts w:cs="Arial"/>
          <w:color w:val="000000"/>
          <w:lang w:val="en-US"/>
        </w:rPr>
        <w:t>6.85 The Government is currently proposing to revise the way that developer contributions are collected. The Community Infrastructure Levy (CIL) would enable local authorities to levy a standard charge on new development to support infrastructure delivery. Thurrock Council will amend its developer contributions regime, as and when new legislation, guidance and regulations are issued.</w:t>
      </w:r>
    </w:p>
    <w:p w14:paraId="406D93A4" w14:textId="77777777" w:rsidR="009C2D0A" w:rsidRPr="00991773" w:rsidRDefault="009C2D0A" w:rsidP="00005488">
      <w:pPr>
        <w:shd w:val="clear" w:color="auto" w:fill="FFFFFF"/>
        <w:spacing w:after="0"/>
        <w:ind w:left="567" w:hanging="492"/>
        <w:jc w:val="both"/>
        <w:rPr>
          <w:rFonts w:cs="Arial"/>
          <w:color w:val="000000"/>
          <w:lang w:val="en-US"/>
        </w:rPr>
      </w:pPr>
    </w:p>
    <w:p w14:paraId="46C5C548" w14:textId="77777777" w:rsidR="009C2D0A" w:rsidRPr="00991773" w:rsidRDefault="009C2D0A" w:rsidP="00005488">
      <w:pPr>
        <w:shd w:val="clear" w:color="auto" w:fill="FFFFFF"/>
        <w:spacing w:after="0"/>
        <w:ind w:left="567" w:hanging="492"/>
        <w:jc w:val="both"/>
        <w:rPr>
          <w:rFonts w:cs="Arial"/>
          <w:b/>
          <w:bCs/>
          <w:color w:val="000000"/>
          <w:lang w:val="en-US"/>
        </w:rPr>
      </w:pPr>
      <w:smartTag w:uri="urn:schemas-microsoft-com:office:smarttags" w:element="place">
        <w:r w:rsidRPr="00991773">
          <w:rPr>
            <w:rFonts w:cs="Arial"/>
            <w:b/>
            <w:bCs/>
            <w:color w:val="000000"/>
            <w:lang w:val="en-US"/>
          </w:rPr>
          <w:t>Thurrock</w:t>
        </w:r>
      </w:smartTag>
      <w:r w:rsidRPr="00991773">
        <w:rPr>
          <w:rFonts w:cs="Arial"/>
          <w:b/>
          <w:bCs/>
          <w:color w:val="000000"/>
          <w:lang w:val="en-US"/>
        </w:rPr>
        <w:t xml:space="preserve"> Plans and Strategies</w:t>
      </w:r>
    </w:p>
    <w:p w14:paraId="2C2E38AB" w14:textId="77777777" w:rsidR="009C2D0A" w:rsidRPr="00991773" w:rsidRDefault="009C2D0A" w:rsidP="00005488">
      <w:pPr>
        <w:shd w:val="clear" w:color="auto" w:fill="FFFFFF"/>
        <w:spacing w:after="0"/>
        <w:ind w:left="567" w:hanging="492"/>
        <w:jc w:val="both"/>
        <w:rPr>
          <w:rFonts w:cs="Arial"/>
          <w:color w:val="000000"/>
          <w:lang w:val="en-US"/>
        </w:rPr>
      </w:pPr>
      <w:r w:rsidRPr="00991773">
        <w:rPr>
          <w:rFonts w:cs="Arial"/>
          <w:color w:val="000000"/>
          <w:lang w:val="en-US"/>
        </w:rPr>
        <w:t>6.86 Most development proposals in Thurrock will have essential infrastructure requirements, in one form or another, whether it is transport improvements or the provision of community or leisure facilities. The Council’s </w:t>
      </w:r>
      <w:r w:rsidRPr="00991773">
        <w:rPr>
          <w:rFonts w:cs="Arial"/>
          <w:i/>
          <w:iCs/>
          <w:color w:val="000000"/>
          <w:lang w:val="en-US"/>
        </w:rPr>
        <w:t xml:space="preserve">Infrastructure </w:t>
      </w:r>
      <w:proofErr w:type="spellStart"/>
      <w:r w:rsidRPr="00991773">
        <w:rPr>
          <w:rFonts w:cs="Arial"/>
          <w:i/>
          <w:iCs/>
          <w:color w:val="000000"/>
          <w:lang w:val="en-US"/>
        </w:rPr>
        <w:t>Prioritisation</w:t>
      </w:r>
      <w:proofErr w:type="spellEnd"/>
      <w:r w:rsidRPr="00991773">
        <w:rPr>
          <w:rFonts w:cs="Arial"/>
          <w:i/>
          <w:iCs/>
          <w:color w:val="000000"/>
          <w:lang w:val="en-US"/>
        </w:rPr>
        <w:t xml:space="preserve"> and Implementation Programme</w:t>
      </w:r>
      <w:r w:rsidRPr="00991773">
        <w:rPr>
          <w:rFonts w:cs="Arial"/>
          <w:color w:val="000000"/>
          <w:lang w:val="en-US"/>
        </w:rPr>
        <w:t> identifies where deficits in facilities and infrastructure provision currently exist within the Borough and advises on the quantity and distribution of the new infrastructure that will be needed to serve any additional growth in the number of dwellings. The delivery and implementation of some of these facilities will be achieved through developer contributions from new development. The Council is currently producing a Developer Contributions SPD and CIL Charging Schedule which will inform the application of this policy.</w:t>
      </w:r>
    </w:p>
    <w:p w14:paraId="005945FB" w14:textId="77777777" w:rsidR="004B5ABB" w:rsidRDefault="004B5ABB" w:rsidP="00EC4A1C">
      <w:pPr>
        <w:spacing w:after="0" w:line="240" w:lineRule="auto"/>
        <w:ind w:left="567" w:hanging="493"/>
        <w:rPr>
          <w:rFonts w:cs="Arial"/>
          <w:b/>
          <w:bCs/>
          <w:lang w:eastAsia="en-GB"/>
        </w:rPr>
      </w:pPr>
    </w:p>
    <w:p w14:paraId="0C272A0C" w14:textId="77777777" w:rsidR="00D408B5" w:rsidRPr="00991773" w:rsidRDefault="00D408B5" w:rsidP="006848E8">
      <w:pPr>
        <w:ind w:left="851" w:hanging="284"/>
        <w:jc w:val="both"/>
        <w:rPr>
          <w:rFonts w:cs="Arial"/>
          <w:color w:val="000000"/>
          <w:lang w:val="en-US"/>
        </w:rPr>
      </w:pPr>
      <w:r w:rsidRPr="00991773">
        <w:rPr>
          <w:rFonts w:cs="Arial"/>
          <w:color w:val="000000"/>
          <w:lang w:val="en-US"/>
        </w:rPr>
        <w:t>1. Where needs would arise as a result of development, the Council will seek to secure planning obligations under Section 106 of the Town and Country Planning Act 1990 and in accordance with the NPPF and any other relevant guidance.  </w:t>
      </w:r>
    </w:p>
    <w:p w14:paraId="5584CBA6" w14:textId="77777777" w:rsidR="00D408B5" w:rsidRPr="00991773" w:rsidRDefault="00D408B5" w:rsidP="006848E8">
      <w:pPr>
        <w:ind w:left="851" w:hanging="284"/>
        <w:jc w:val="both"/>
        <w:rPr>
          <w:rFonts w:cs="Arial"/>
          <w:color w:val="000000"/>
          <w:lang w:val="en-US"/>
        </w:rPr>
      </w:pPr>
      <w:r w:rsidRPr="00991773">
        <w:rPr>
          <w:rFonts w:cs="Arial"/>
          <w:color w:val="000000"/>
          <w:lang w:val="en-US"/>
        </w:rPr>
        <w:t>2. Through such obligations, the Council will seek to ensure that development proposals:</w:t>
      </w:r>
    </w:p>
    <w:p w14:paraId="62858F78" w14:textId="77777777" w:rsidR="00D408B5" w:rsidRPr="00991773" w:rsidRDefault="00D408B5" w:rsidP="006848E8">
      <w:pPr>
        <w:numPr>
          <w:ilvl w:val="0"/>
          <w:numId w:val="10"/>
        </w:numPr>
        <w:tabs>
          <w:tab w:val="clear" w:pos="720"/>
        </w:tabs>
        <w:spacing w:after="80" w:line="240" w:lineRule="auto"/>
        <w:ind w:left="1134" w:hanging="141"/>
        <w:jc w:val="both"/>
        <w:rPr>
          <w:rFonts w:cs="Arial"/>
          <w:color w:val="000000"/>
          <w:lang w:val="en-US"/>
        </w:rPr>
      </w:pPr>
      <w:r w:rsidRPr="00991773">
        <w:rPr>
          <w:rFonts w:cs="Arial"/>
          <w:color w:val="000000"/>
          <w:lang w:val="en-US"/>
        </w:rPr>
        <w:t>Where appropriate contribute to the delivery of strategic infrastructure to enable the cumulative impact of development to be managed.</w:t>
      </w:r>
    </w:p>
    <w:p w14:paraId="38DDEB93" w14:textId="77777777" w:rsidR="00D408B5" w:rsidRPr="00991773" w:rsidRDefault="00D408B5" w:rsidP="006848E8">
      <w:pPr>
        <w:numPr>
          <w:ilvl w:val="0"/>
          <w:numId w:val="10"/>
        </w:numPr>
        <w:tabs>
          <w:tab w:val="clear" w:pos="720"/>
        </w:tabs>
        <w:spacing w:after="80" w:line="240" w:lineRule="auto"/>
        <w:ind w:left="1134" w:hanging="141"/>
        <w:jc w:val="both"/>
        <w:rPr>
          <w:rFonts w:cs="Arial"/>
          <w:color w:val="000000"/>
          <w:lang w:val="en-US"/>
        </w:rPr>
      </w:pPr>
      <w:r w:rsidRPr="00991773">
        <w:rPr>
          <w:rFonts w:cs="Arial"/>
          <w:color w:val="000000"/>
          <w:lang w:val="en-US"/>
        </w:rPr>
        <w:t>Meet the reasonable cost of new infrastructure made necessary by the proposal.</w:t>
      </w:r>
    </w:p>
    <w:p w14:paraId="34A33F58" w14:textId="77777777" w:rsidR="00D408B5" w:rsidRPr="00991773" w:rsidRDefault="00D408B5" w:rsidP="006848E8">
      <w:pPr>
        <w:numPr>
          <w:ilvl w:val="0"/>
          <w:numId w:val="10"/>
        </w:numPr>
        <w:tabs>
          <w:tab w:val="clear" w:pos="720"/>
        </w:tabs>
        <w:spacing w:after="80" w:line="240" w:lineRule="auto"/>
        <w:ind w:left="1134" w:hanging="141"/>
        <w:jc w:val="both"/>
        <w:rPr>
          <w:rFonts w:cs="Arial"/>
          <w:color w:val="000000"/>
          <w:lang w:val="en-US"/>
        </w:rPr>
      </w:pPr>
      <w:r w:rsidRPr="00991773">
        <w:rPr>
          <w:rFonts w:cs="Arial"/>
          <w:color w:val="000000"/>
          <w:lang w:val="en-US"/>
        </w:rPr>
        <w:t>Mitigate or compensate for the loss of any significant amenity or resource.</w:t>
      </w:r>
    </w:p>
    <w:p w14:paraId="75C1DDBF" w14:textId="77777777" w:rsidR="00D408B5" w:rsidRPr="00991773" w:rsidRDefault="00D408B5" w:rsidP="006848E8">
      <w:pPr>
        <w:numPr>
          <w:ilvl w:val="0"/>
          <w:numId w:val="10"/>
        </w:numPr>
        <w:tabs>
          <w:tab w:val="clear" w:pos="720"/>
        </w:tabs>
        <w:spacing w:after="80" w:line="240" w:lineRule="auto"/>
        <w:ind w:left="1134" w:hanging="141"/>
        <w:jc w:val="both"/>
        <w:rPr>
          <w:rFonts w:cs="Arial"/>
          <w:color w:val="000000"/>
          <w:lang w:val="en-US"/>
        </w:rPr>
      </w:pPr>
      <w:r w:rsidRPr="00991773">
        <w:rPr>
          <w:rFonts w:cs="Arial"/>
          <w:color w:val="000000"/>
          <w:lang w:val="en-US"/>
        </w:rPr>
        <w:t>Provide for the ongoing maintenance of facilities provided as a result of the development.</w:t>
      </w:r>
    </w:p>
    <w:p w14:paraId="2964CCDE" w14:textId="77777777" w:rsidR="00D408B5" w:rsidRDefault="00D408B5" w:rsidP="00B75654">
      <w:pPr>
        <w:ind w:left="567"/>
        <w:jc w:val="both"/>
        <w:rPr>
          <w:rFonts w:cs="Arial"/>
          <w:color w:val="000000"/>
          <w:lang w:val="en-US"/>
        </w:rPr>
      </w:pPr>
      <w:r w:rsidRPr="00991773">
        <w:rPr>
          <w:rFonts w:cs="Arial"/>
          <w:color w:val="000000"/>
          <w:lang w:val="en-US"/>
        </w:rPr>
        <w:t>The wide range of matters that may be covered by obligations include:</w:t>
      </w:r>
    </w:p>
    <w:p w14:paraId="1E3E5641" w14:textId="14191A18" w:rsidR="00D35B67" w:rsidRPr="00D35B67" w:rsidRDefault="00D35B67" w:rsidP="00B75654">
      <w:pPr>
        <w:ind w:left="567"/>
        <w:jc w:val="both"/>
        <w:rPr>
          <w:rFonts w:cs="Arial"/>
          <w:color w:val="000000"/>
          <w:lang w:val="en-US"/>
        </w:rPr>
      </w:pPr>
      <w:r w:rsidRPr="00292EC6">
        <w:rPr>
          <w:rFonts w:cs="Arial"/>
          <w:b/>
          <w:bCs/>
          <w:color w:val="000000"/>
          <w:lang w:val="en-US"/>
        </w:rPr>
        <w:t>Education and Training</w:t>
      </w:r>
      <w:r w:rsidR="000479C3">
        <w:rPr>
          <w:rFonts w:cs="Arial"/>
          <w:color w:val="000000"/>
          <w:lang w:val="en-US"/>
        </w:rPr>
        <w:t xml:space="preserve"> </w:t>
      </w:r>
      <w:r w:rsidR="00F134AD">
        <w:rPr>
          <w:rFonts w:cs="Arial"/>
          <w:color w:val="000000"/>
          <w:lang w:val="en-US"/>
        </w:rPr>
        <w:t xml:space="preserve">- </w:t>
      </w:r>
      <w:r w:rsidRPr="00D35B67">
        <w:rPr>
          <w:rFonts w:cs="Arial"/>
          <w:color w:val="000000"/>
          <w:lang w:val="en-US"/>
        </w:rPr>
        <w:t>Early Years and Childcare</w:t>
      </w:r>
      <w:r w:rsidR="000479C3">
        <w:rPr>
          <w:rFonts w:cs="Arial"/>
          <w:color w:val="000000"/>
          <w:lang w:val="en-US"/>
        </w:rPr>
        <w:t xml:space="preserve">, </w:t>
      </w:r>
      <w:r w:rsidRPr="00D35B67">
        <w:rPr>
          <w:rFonts w:cs="Arial"/>
          <w:color w:val="000000"/>
          <w:lang w:val="en-US"/>
        </w:rPr>
        <w:t>Primary Schools</w:t>
      </w:r>
      <w:r w:rsidR="000479C3">
        <w:rPr>
          <w:rFonts w:cs="Arial"/>
          <w:color w:val="000000"/>
          <w:lang w:val="en-US"/>
        </w:rPr>
        <w:t xml:space="preserve">, </w:t>
      </w:r>
      <w:r w:rsidRPr="00D35B67">
        <w:rPr>
          <w:rFonts w:cs="Arial"/>
          <w:color w:val="000000"/>
          <w:lang w:val="en-US"/>
        </w:rPr>
        <w:t>Secondary Schools</w:t>
      </w:r>
      <w:r w:rsidR="000479C3">
        <w:rPr>
          <w:rFonts w:cs="Arial"/>
          <w:color w:val="000000"/>
          <w:lang w:val="en-US"/>
        </w:rPr>
        <w:t xml:space="preserve">, </w:t>
      </w:r>
      <w:r w:rsidRPr="00D35B67">
        <w:rPr>
          <w:rFonts w:cs="Arial"/>
          <w:color w:val="000000"/>
          <w:lang w:val="en-US"/>
        </w:rPr>
        <w:t>Sixth Form Provision</w:t>
      </w:r>
      <w:r w:rsidR="000479C3">
        <w:rPr>
          <w:rFonts w:cs="Arial"/>
          <w:color w:val="000000"/>
          <w:lang w:val="en-US"/>
        </w:rPr>
        <w:t xml:space="preserve">, </w:t>
      </w:r>
      <w:r w:rsidRPr="00D35B67">
        <w:rPr>
          <w:rFonts w:cs="Arial"/>
          <w:color w:val="000000"/>
          <w:lang w:val="en-US"/>
        </w:rPr>
        <w:t>Higher Educational Provision</w:t>
      </w:r>
      <w:r w:rsidR="000479C3">
        <w:rPr>
          <w:rFonts w:cs="Arial"/>
          <w:color w:val="000000"/>
          <w:lang w:val="en-US"/>
        </w:rPr>
        <w:t xml:space="preserve">, </w:t>
      </w:r>
      <w:r w:rsidRPr="00D35B67">
        <w:rPr>
          <w:rFonts w:cs="Arial"/>
          <w:color w:val="000000"/>
          <w:lang w:val="en-US"/>
        </w:rPr>
        <w:t>School Transport</w:t>
      </w:r>
      <w:r w:rsidR="000479C3">
        <w:rPr>
          <w:rFonts w:cs="Arial"/>
          <w:color w:val="000000"/>
          <w:lang w:val="en-US"/>
        </w:rPr>
        <w:t xml:space="preserve">, </w:t>
      </w:r>
      <w:r w:rsidRPr="00D35B67">
        <w:rPr>
          <w:rFonts w:cs="Arial"/>
          <w:color w:val="000000"/>
          <w:lang w:val="en-US"/>
        </w:rPr>
        <w:t>Adult Learning</w:t>
      </w:r>
      <w:r w:rsidR="000479C3">
        <w:rPr>
          <w:rFonts w:cs="Arial"/>
          <w:color w:val="000000"/>
          <w:lang w:val="en-US"/>
        </w:rPr>
        <w:t xml:space="preserve">, </w:t>
      </w:r>
      <w:r w:rsidRPr="00D35B67">
        <w:rPr>
          <w:rFonts w:cs="Arial"/>
          <w:color w:val="000000"/>
          <w:lang w:val="en-US"/>
        </w:rPr>
        <w:t>Safer Routes to School</w:t>
      </w:r>
      <w:r w:rsidR="00B5552C">
        <w:rPr>
          <w:rFonts w:cs="Arial"/>
          <w:color w:val="000000"/>
          <w:lang w:val="en-US"/>
        </w:rPr>
        <w:t xml:space="preserve">, </w:t>
      </w:r>
      <w:r w:rsidRPr="00D35B67">
        <w:rPr>
          <w:rFonts w:cs="Arial"/>
          <w:color w:val="000000"/>
          <w:lang w:val="en-US"/>
        </w:rPr>
        <w:t>Vocational training in employment</w:t>
      </w:r>
      <w:r w:rsidR="00B5552C">
        <w:rPr>
          <w:rFonts w:cs="Arial"/>
          <w:color w:val="000000"/>
          <w:lang w:val="en-US"/>
        </w:rPr>
        <w:t xml:space="preserve">, </w:t>
      </w:r>
      <w:r w:rsidRPr="00D35B67">
        <w:rPr>
          <w:rFonts w:cs="Arial"/>
          <w:color w:val="000000"/>
          <w:lang w:val="en-US"/>
        </w:rPr>
        <w:t>Employment of local residents</w:t>
      </w:r>
    </w:p>
    <w:p w14:paraId="6278EBDD" w14:textId="35379512" w:rsidR="00D35B67" w:rsidRPr="00D35B67" w:rsidRDefault="00D35B67" w:rsidP="00B75654">
      <w:pPr>
        <w:ind w:left="567"/>
        <w:jc w:val="both"/>
        <w:rPr>
          <w:rFonts w:cs="Arial"/>
          <w:color w:val="000000"/>
          <w:lang w:val="en-US"/>
        </w:rPr>
      </w:pPr>
      <w:r w:rsidRPr="00292EC6">
        <w:rPr>
          <w:rFonts w:cs="Arial"/>
          <w:b/>
          <w:bCs/>
          <w:color w:val="000000"/>
          <w:lang w:val="en-US"/>
        </w:rPr>
        <w:t>Community, Cultural and Social Infrastructure</w:t>
      </w:r>
      <w:r w:rsidR="00B5552C">
        <w:rPr>
          <w:rFonts w:cs="Arial"/>
          <w:color w:val="000000"/>
          <w:lang w:val="en-US"/>
        </w:rPr>
        <w:t xml:space="preserve"> </w:t>
      </w:r>
      <w:r w:rsidR="00F134AD">
        <w:rPr>
          <w:rFonts w:cs="Arial"/>
          <w:color w:val="000000"/>
          <w:lang w:val="en-US"/>
        </w:rPr>
        <w:t xml:space="preserve">- </w:t>
      </w:r>
      <w:r w:rsidRPr="00D35B67">
        <w:rPr>
          <w:rFonts w:cs="Arial"/>
          <w:color w:val="000000"/>
          <w:lang w:val="en-US"/>
        </w:rPr>
        <w:t>Library Services</w:t>
      </w:r>
      <w:r w:rsidR="00B5552C">
        <w:rPr>
          <w:rFonts w:cs="Arial"/>
          <w:color w:val="000000"/>
          <w:lang w:val="en-US"/>
        </w:rPr>
        <w:t xml:space="preserve">, </w:t>
      </w:r>
      <w:r w:rsidRPr="00D35B67">
        <w:rPr>
          <w:rFonts w:cs="Arial"/>
          <w:color w:val="000000"/>
          <w:lang w:val="en-US"/>
        </w:rPr>
        <w:t xml:space="preserve">Community </w:t>
      </w:r>
      <w:proofErr w:type="spellStart"/>
      <w:r w:rsidRPr="00D35B67">
        <w:rPr>
          <w:rFonts w:cs="Arial"/>
          <w:color w:val="000000"/>
          <w:lang w:val="en-US"/>
        </w:rPr>
        <w:t>Centres</w:t>
      </w:r>
      <w:proofErr w:type="spellEnd"/>
      <w:r w:rsidRPr="00D35B67">
        <w:rPr>
          <w:rFonts w:cs="Arial"/>
          <w:color w:val="000000"/>
          <w:lang w:val="en-US"/>
        </w:rPr>
        <w:t xml:space="preserve"> (including Places of Worship)</w:t>
      </w:r>
      <w:r w:rsidR="00B5552C">
        <w:rPr>
          <w:rFonts w:cs="Arial"/>
          <w:color w:val="000000"/>
          <w:lang w:val="en-US"/>
        </w:rPr>
        <w:t xml:space="preserve">, </w:t>
      </w:r>
      <w:r w:rsidRPr="00D35B67">
        <w:rPr>
          <w:rFonts w:cs="Arial"/>
          <w:color w:val="000000"/>
          <w:lang w:val="en-US"/>
        </w:rPr>
        <w:t>Youth Facilities</w:t>
      </w:r>
      <w:r w:rsidR="00C6342B">
        <w:rPr>
          <w:rFonts w:cs="Arial"/>
          <w:color w:val="000000"/>
          <w:lang w:val="en-US"/>
        </w:rPr>
        <w:t xml:space="preserve">, </w:t>
      </w:r>
      <w:r w:rsidRPr="00D35B67">
        <w:rPr>
          <w:rFonts w:cs="Arial"/>
          <w:color w:val="000000"/>
          <w:lang w:val="en-US"/>
        </w:rPr>
        <w:t xml:space="preserve">Emergency Services </w:t>
      </w:r>
      <w:r w:rsidR="00C6342B">
        <w:rPr>
          <w:rFonts w:cs="Arial"/>
          <w:color w:val="000000"/>
          <w:lang w:val="en-US"/>
        </w:rPr>
        <w:t>(</w:t>
      </w:r>
      <w:r w:rsidRPr="00D35B67">
        <w:rPr>
          <w:rFonts w:cs="Arial"/>
          <w:color w:val="000000"/>
          <w:lang w:val="en-US"/>
        </w:rPr>
        <w:t>Police Service, Essex Fire and Rescue, Health Care, Ambulance Services</w:t>
      </w:r>
      <w:r w:rsidR="00C6342B">
        <w:rPr>
          <w:rFonts w:cs="Arial"/>
          <w:color w:val="000000"/>
          <w:lang w:val="en-US"/>
        </w:rPr>
        <w:t>)</w:t>
      </w:r>
      <w:r w:rsidR="00F134AD">
        <w:rPr>
          <w:rFonts w:cs="Arial"/>
          <w:color w:val="000000"/>
          <w:lang w:val="en-US"/>
        </w:rPr>
        <w:t xml:space="preserve">, </w:t>
      </w:r>
      <w:r w:rsidRPr="00D35B67">
        <w:rPr>
          <w:rFonts w:cs="Arial"/>
          <w:color w:val="000000"/>
          <w:lang w:val="en-US"/>
        </w:rPr>
        <w:t>Public Art</w:t>
      </w:r>
      <w:r w:rsidR="00F134AD">
        <w:rPr>
          <w:rFonts w:cs="Arial"/>
          <w:color w:val="000000"/>
          <w:lang w:val="en-US"/>
        </w:rPr>
        <w:t xml:space="preserve">, </w:t>
      </w:r>
      <w:r w:rsidRPr="00D35B67">
        <w:rPr>
          <w:rFonts w:cs="Arial"/>
          <w:color w:val="000000"/>
          <w:lang w:val="en-US"/>
        </w:rPr>
        <w:t>Recreational and Leisure Facilities including Open Space, Play Equipment and Pitches</w:t>
      </w:r>
    </w:p>
    <w:p w14:paraId="17FA727D" w14:textId="675E077A" w:rsidR="00D35B67" w:rsidRPr="00D35B67" w:rsidRDefault="00D35B67" w:rsidP="00B75654">
      <w:pPr>
        <w:ind w:left="567"/>
        <w:jc w:val="both"/>
        <w:rPr>
          <w:rFonts w:cs="Arial"/>
          <w:color w:val="000000"/>
          <w:lang w:val="en-US"/>
        </w:rPr>
      </w:pPr>
      <w:r w:rsidRPr="005302EB">
        <w:rPr>
          <w:rFonts w:cs="Arial"/>
          <w:b/>
          <w:bCs/>
          <w:color w:val="000000"/>
          <w:lang w:val="en-US"/>
        </w:rPr>
        <w:lastRenderedPageBreak/>
        <w:t>Environment/ Climate Change</w:t>
      </w:r>
      <w:r w:rsidR="005302EB">
        <w:rPr>
          <w:rFonts w:cs="Arial"/>
          <w:color w:val="000000"/>
          <w:lang w:val="en-US"/>
        </w:rPr>
        <w:t xml:space="preserve"> - </w:t>
      </w:r>
      <w:r w:rsidRPr="00D35B67">
        <w:rPr>
          <w:rFonts w:cs="Arial"/>
          <w:color w:val="000000"/>
          <w:lang w:val="en-US"/>
        </w:rPr>
        <w:t>Renewable Energy Additions</w:t>
      </w:r>
      <w:r w:rsidR="005302EB">
        <w:rPr>
          <w:rFonts w:cs="Arial"/>
          <w:color w:val="000000"/>
          <w:lang w:val="en-US"/>
        </w:rPr>
        <w:t xml:space="preserve">, </w:t>
      </w:r>
      <w:r w:rsidRPr="00D35B67">
        <w:rPr>
          <w:rFonts w:cs="Arial"/>
          <w:color w:val="000000"/>
          <w:lang w:val="en-US"/>
        </w:rPr>
        <w:t>Biodiversity</w:t>
      </w:r>
      <w:r w:rsidR="005302EB">
        <w:rPr>
          <w:rFonts w:cs="Arial"/>
          <w:color w:val="000000"/>
          <w:lang w:val="en-US"/>
        </w:rPr>
        <w:t xml:space="preserve"> </w:t>
      </w:r>
      <w:r w:rsidRPr="00D35B67">
        <w:rPr>
          <w:rFonts w:cs="Arial"/>
          <w:color w:val="000000"/>
          <w:lang w:val="en-US"/>
        </w:rPr>
        <w:t>and</w:t>
      </w:r>
      <w:r w:rsidR="00F11169">
        <w:rPr>
          <w:rFonts w:cs="Arial"/>
          <w:color w:val="000000"/>
          <w:lang w:val="en-US"/>
        </w:rPr>
        <w:t xml:space="preserve"> </w:t>
      </w:r>
      <w:r w:rsidRPr="00D35B67">
        <w:rPr>
          <w:rFonts w:cs="Arial"/>
          <w:color w:val="000000"/>
          <w:lang w:val="en-US"/>
        </w:rPr>
        <w:t>Landscaping</w:t>
      </w:r>
      <w:r w:rsidR="005302EB">
        <w:rPr>
          <w:rFonts w:cs="Arial"/>
          <w:color w:val="000000"/>
          <w:lang w:val="en-US"/>
        </w:rPr>
        <w:t xml:space="preserve">, </w:t>
      </w:r>
      <w:r w:rsidRPr="00D35B67">
        <w:rPr>
          <w:rFonts w:cs="Arial"/>
          <w:color w:val="000000"/>
          <w:lang w:val="en-US"/>
        </w:rPr>
        <w:t>Green Infrastructure</w:t>
      </w:r>
      <w:r w:rsidR="005302EB">
        <w:rPr>
          <w:rFonts w:cs="Arial"/>
          <w:color w:val="000000"/>
          <w:lang w:val="en-US"/>
        </w:rPr>
        <w:t xml:space="preserve">, </w:t>
      </w:r>
      <w:r w:rsidRPr="00D35B67">
        <w:rPr>
          <w:rFonts w:cs="Arial"/>
          <w:color w:val="000000"/>
          <w:lang w:val="en-US"/>
        </w:rPr>
        <w:tab/>
      </w:r>
      <w:proofErr w:type="spellStart"/>
      <w:r w:rsidRPr="00D35B67">
        <w:rPr>
          <w:rFonts w:cs="Arial"/>
          <w:color w:val="000000"/>
          <w:lang w:val="en-US"/>
        </w:rPr>
        <w:t>Greengrid</w:t>
      </w:r>
      <w:proofErr w:type="spellEnd"/>
      <w:r w:rsidR="005302EB">
        <w:rPr>
          <w:rFonts w:cs="Arial"/>
          <w:color w:val="000000"/>
          <w:lang w:val="en-US"/>
        </w:rPr>
        <w:t xml:space="preserve">, </w:t>
      </w:r>
      <w:r w:rsidRPr="00D35B67">
        <w:rPr>
          <w:rFonts w:cs="Arial"/>
          <w:color w:val="000000"/>
          <w:lang w:val="en-US"/>
        </w:rPr>
        <w:t>Carbon Offset Fund</w:t>
      </w:r>
      <w:r w:rsidR="005302EB">
        <w:rPr>
          <w:rFonts w:cs="Arial"/>
          <w:color w:val="000000"/>
          <w:lang w:val="en-US"/>
        </w:rPr>
        <w:t xml:space="preserve">, </w:t>
      </w:r>
      <w:r w:rsidRPr="00D35B67">
        <w:rPr>
          <w:rFonts w:cs="Arial"/>
          <w:color w:val="000000"/>
          <w:lang w:val="en-US"/>
        </w:rPr>
        <w:t>Flood defense infrastructure</w:t>
      </w:r>
      <w:r w:rsidR="005302EB">
        <w:rPr>
          <w:rFonts w:cs="Arial"/>
          <w:color w:val="000000"/>
          <w:lang w:val="en-US"/>
        </w:rPr>
        <w:t xml:space="preserve">, </w:t>
      </w:r>
      <w:r w:rsidRPr="00D35B67">
        <w:rPr>
          <w:rFonts w:cs="Arial"/>
          <w:color w:val="000000"/>
          <w:lang w:val="en-US"/>
        </w:rPr>
        <w:t>District Energy Networks</w:t>
      </w:r>
    </w:p>
    <w:p w14:paraId="434D08A4" w14:textId="75A45A13" w:rsidR="009600E4" w:rsidRPr="00991773" w:rsidRDefault="00D35B67" w:rsidP="00B75654">
      <w:pPr>
        <w:ind w:left="567"/>
        <w:jc w:val="both"/>
        <w:rPr>
          <w:rFonts w:cs="Arial"/>
          <w:color w:val="000000"/>
          <w:lang w:val="en-US"/>
        </w:rPr>
      </w:pPr>
      <w:r w:rsidRPr="005302EB">
        <w:rPr>
          <w:rFonts w:cs="Arial"/>
          <w:b/>
          <w:bCs/>
          <w:color w:val="000000"/>
          <w:lang w:val="en-US"/>
        </w:rPr>
        <w:t>Other Utilities and Communications</w:t>
      </w:r>
      <w:r w:rsidR="00F11169">
        <w:rPr>
          <w:rFonts w:cs="Arial"/>
          <w:color w:val="000000"/>
          <w:lang w:val="en-US"/>
        </w:rPr>
        <w:t xml:space="preserve"> - </w:t>
      </w:r>
      <w:r w:rsidRPr="00D35B67">
        <w:rPr>
          <w:rFonts w:cs="Arial"/>
          <w:color w:val="000000"/>
          <w:lang w:val="en-US"/>
        </w:rPr>
        <w:t>Including water and waste water</w:t>
      </w:r>
    </w:p>
    <w:p w14:paraId="40107705" w14:textId="2AB93846" w:rsidR="00680489" w:rsidRPr="003F62D6" w:rsidRDefault="00680489" w:rsidP="00680489">
      <w:pPr>
        <w:ind w:left="284"/>
        <w:contextualSpacing/>
        <w:jc w:val="both"/>
        <w:rPr>
          <w:rFonts w:eastAsia="Aptos" w:cs="Arial"/>
        </w:rPr>
      </w:pPr>
      <w:r w:rsidRPr="00A90B22">
        <w:rPr>
          <w:rFonts w:eastAsia="Aptos" w:cs="Arial"/>
          <w:b/>
          <w:bCs/>
        </w:rPr>
        <w:t>In terms of national policies</w:t>
      </w:r>
      <w:r>
        <w:rPr>
          <w:rFonts w:eastAsia="Aptos" w:cs="Arial"/>
        </w:rPr>
        <w:t xml:space="preserve"> </w:t>
      </w:r>
      <w:r w:rsidRPr="003F62D6">
        <w:rPr>
          <w:rFonts w:eastAsia="Aptos" w:cs="Arial"/>
        </w:rPr>
        <w:t xml:space="preserve">National Planning Policy Framework paragraph 103 </w:t>
      </w:r>
      <w:r>
        <w:rPr>
          <w:rFonts w:eastAsia="Aptos" w:cs="Arial"/>
        </w:rPr>
        <w:t xml:space="preserve">applies and </w:t>
      </w:r>
      <w:r w:rsidRPr="003F62D6">
        <w:rPr>
          <w:rFonts w:eastAsia="Aptos" w:cs="Arial"/>
        </w:rPr>
        <w:t xml:space="preserve">provides </w:t>
      </w:r>
      <w:proofErr w:type="gramStart"/>
      <w:r w:rsidRPr="003F62D6">
        <w:rPr>
          <w:rFonts w:eastAsia="Aptos" w:cs="Arial"/>
        </w:rPr>
        <w:t>that;</w:t>
      </w:r>
      <w:proofErr w:type="gramEnd"/>
    </w:p>
    <w:p w14:paraId="52B2E06B" w14:textId="77777777" w:rsidR="00680489" w:rsidRPr="003F62D6" w:rsidRDefault="00680489" w:rsidP="00680489">
      <w:pPr>
        <w:ind w:left="142"/>
        <w:contextualSpacing/>
        <w:jc w:val="both"/>
        <w:rPr>
          <w:rFonts w:eastAsia="Aptos" w:cs="Arial"/>
        </w:rPr>
      </w:pPr>
    </w:p>
    <w:p w14:paraId="33584E66" w14:textId="77777777" w:rsidR="00680489" w:rsidRPr="003F62D6" w:rsidRDefault="00680489" w:rsidP="00680489">
      <w:pPr>
        <w:spacing w:line="240" w:lineRule="auto"/>
        <w:ind w:left="993" w:hanging="709"/>
        <w:contextualSpacing/>
        <w:jc w:val="both"/>
        <w:rPr>
          <w:rFonts w:eastAsia="Aptos" w:cs="Arial"/>
        </w:rPr>
      </w:pPr>
      <w:r>
        <w:rPr>
          <w:rFonts w:eastAsia="Aptos" w:cs="Arial"/>
        </w:rPr>
        <w:t xml:space="preserve">  </w:t>
      </w:r>
      <w:r w:rsidRPr="003F62D6">
        <w:rPr>
          <w:rFonts w:eastAsia="Aptos" w:cs="Arial"/>
        </w:rPr>
        <w:t xml:space="preserve">‘103. </w:t>
      </w:r>
      <w:r>
        <w:rPr>
          <w:rFonts w:eastAsia="Aptos" w:cs="Arial"/>
        </w:rPr>
        <w:t xml:space="preserve"> </w:t>
      </w:r>
      <w:r w:rsidRPr="003F62D6">
        <w:rPr>
          <w:rFonts w:eastAsia="Aptos" w:cs="Arial"/>
        </w:rPr>
        <w:t>Existing open space, sports and recreational buildings and land, including playing</w:t>
      </w:r>
      <w:r>
        <w:rPr>
          <w:rFonts w:eastAsia="Aptos" w:cs="Arial"/>
        </w:rPr>
        <w:t xml:space="preserve">   </w:t>
      </w:r>
      <w:r w:rsidRPr="003F62D6">
        <w:rPr>
          <w:rFonts w:eastAsia="Aptos" w:cs="Arial"/>
        </w:rPr>
        <w:t>fields, should not be built on unless:</w:t>
      </w:r>
    </w:p>
    <w:p w14:paraId="5DC47D9D" w14:textId="77777777" w:rsidR="00680489" w:rsidRPr="003F62D6" w:rsidRDefault="00680489" w:rsidP="00680489">
      <w:pPr>
        <w:tabs>
          <w:tab w:val="left" w:pos="0"/>
        </w:tabs>
        <w:spacing w:line="240" w:lineRule="auto"/>
        <w:ind w:left="360"/>
        <w:contextualSpacing/>
        <w:jc w:val="both"/>
        <w:rPr>
          <w:rFonts w:eastAsia="Aptos" w:cs="Arial"/>
        </w:rPr>
      </w:pPr>
    </w:p>
    <w:p w14:paraId="5613D2B7" w14:textId="77777777" w:rsidR="00680489" w:rsidRPr="003F62D6" w:rsidRDefault="00680489" w:rsidP="00680489">
      <w:pPr>
        <w:numPr>
          <w:ilvl w:val="1"/>
          <w:numId w:val="1"/>
        </w:numPr>
        <w:tabs>
          <w:tab w:val="left" w:pos="0"/>
        </w:tabs>
        <w:spacing w:line="240" w:lineRule="auto"/>
        <w:ind w:left="1418" w:hanging="425"/>
        <w:contextualSpacing/>
        <w:jc w:val="both"/>
        <w:rPr>
          <w:rFonts w:eastAsia="Aptos" w:cs="Arial"/>
        </w:rPr>
      </w:pPr>
      <w:r w:rsidRPr="003F62D6">
        <w:rPr>
          <w:rFonts w:eastAsia="Aptos" w:cs="Arial"/>
        </w:rPr>
        <w:t>an assessment has been undertaken which has clearly shown the open space, buildings or land to be surplus to requirements; or</w:t>
      </w:r>
    </w:p>
    <w:p w14:paraId="518798C9" w14:textId="77777777" w:rsidR="00680489" w:rsidRPr="003F62D6" w:rsidRDefault="00680489" w:rsidP="00680489">
      <w:pPr>
        <w:tabs>
          <w:tab w:val="left" w:pos="0"/>
        </w:tabs>
        <w:spacing w:line="240" w:lineRule="auto"/>
        <w:ind w:left="1418" w:hanging="425"/>
        <w:contextualSpacing/>
        <w:jc w:val="both"/>
        <w:rPr>
          <w:rFonts w:eastAsia="Aptos" w:cs="Arial"/>
        </w:rPr>
      </w:pPr>
    </w:p>
    <w:p w14:paraId="59FD3CD9" w14:textId="77777777" w:rsidR="00680489" w:rsidRPr="003F62D6" w:rsidRDefault="00680489" w:rsidP="00680489">
      <w:pPr>
        <w:numPr>
          <w:ilvl w:val="1"/>
          <w:numId w:val="1"/>
        </w:numPr>
        <w:tabs>
          <w:tab w:val="left" w:pos="0"/>
        </w:tabs>
        <w:spacing w:line="240" w:lineRule="auto"/>
        <w:ind w:left="1418" w:hanging="425"/>
        <w:contextualSpacing/>
        <w:jc w:val="both"/>
        <w:rPr>
          <w:rFonts w:eastAsia="Aptos" w:cs="Arial"/>
        </w:rPr>
      </w:pPr>
      <w:r w:rsidRPr="003F62D6">
        <w:rPr>
          <w:rFonts w:eastAsia="Aptos" w:cs="Arial"/>
        </w:rPr>
        <w:t>the loss resulting from the proposed development would be replaced by equivalent or better provision in terms of quantity and quality in a suitable location; or</w:t>
      </w:r>
    </w:p>
    <w:p w14:paraId="631424E6" w14:textId="77777777" w:rsidR="00680489" w:rsidRPr="003F62D6" w:rsidRDefault="00680489" w:rsidP="00680489">
      <w:pPr>
        <w:tabs>
          <w:tab w:val="left" w:pos="0"/>
        </w:tabs>
        <w:spacing w:line="240" w:lineRule="auto"/>
        <w:ind w:left="1418" w:hanging="425"/>
        <w:contextualSpacing/>
        <w:jc w:val="both"/>
        <w:rPr>
          <w:rFonts w:eastAsia="Aptos" w:cs="Arial"/>
        </w:rPr>
      </w:pPr>
    </w:p>
    <w:p w14:paraId="16D8841E" w14:textId="77777777" w:rsidR="00680489" w:rsidRPr="003F62D6" w:rsidRDefault="00680489" w:rsidP="00680489">
      <w:pPr>
        <w:numPr>
          <w:ilvl w:val="1"/>
          <w:numId w:val="1"/>
        </w:numPr>
        <w:tabs>
          <w:tab w:val="left" w:pos="0"/>
        </w:tabs>
        <w:spacing w:line="240" w:lineRule="auto"/>
        <w:ind w:left="1418" w:hanging="425"/>
        <w:contextualSpacing/>
        <w:jc w:val="both"/>
        <w:rPr>
          <w:rFonts w:eastAsia="Aptos" w:cs="Arial"/>
        </w:rPr>
      </w:pPr>
      <w:r w:rsidRPr="003F62D6">
        <w:rPr>
          <w:rFonts w:eastAsia="Aptos" w:cs="Arial"/>
        </w:rPr>
        <w:t>the development is for alternative sports and recreational provision, the benefits of which clearly outweigh the loss of the current or former use.</w:t>
      </w:r>
    </w:p>
    <w:p w14:paraId="6B5551F5" w14:textId="77777777" w:rsidR="00F36A12" w:rsidRDefault="00F36A12" w:rsidP="00F36A12">
      <w:pPr>
        <w:spacing w:after="0" w:line="240" w:lineRule="auto"/>
        <w:rPr>
          <w:rFonts w:cs="Arial"/>
          <w:lang w:eastAsia="en-GB"/>
        </w:rPr>
      </w:pPr>
    </w:p>
    <w:p w14:paraId="0954E7DD" w14:textId="3F278CE7" w:rsidR="00680489" w:rsidRPr="007771D9" w:rsidRDefault="00377963" w:rsidP="00ED47E5">
      <w:pPr>
        <w:rPr>
          <w:rFonts w:cs="Arial"/>
          <w:lang w:eastAsia="en-GB"/>
        </w:rPr>
      </w:pPr>
      <w:r w:rsidRPr="007771D9">
        <w:rPr>
          <w:rFonts w:cs="Arial"/>
          <w:lang w:eastAsia="en-GB"/>
        </w:rPr>
        <w:t xml:space="preserve">NPPF paragraph 103 has been applied to </w:t>
      </w:r>
      <w:r w:rsidR="00B528B2">
        <w:rPr>
          <w:rFonts w:cs="Arial"/>
          <w:lang w:eastAsia="en-GB"/>
        </w:rPr>
        <w:t xml:space="preserve">preserve and </w:t>
      </w:r>
      <w:r w:rsidRPr="007771D9">
        <w:rPr>
          <w:rFonts w:cs="Arial"/>
          <w:lang w:eastAsia="en-GB"/>
        </w:rPr>
        <w:t xml:space="preserve">protect </w:t>
      </w:r>
      <w:r w:rsidR="00282C38" w:rsidRPr="007771D9">
        <w:rPr>
          <w:rFonts w:cs="Arial"/>
          <w:lang w:eastAsia="en-GB"/>
        </w:rPr>
        <w:t xml:space="preserve">the Coventry Stadium and Peterborough </w:t>
      </w:r>
      <w:r w:rsidRPr="007771D9">
        <w:rPr>
          <w:rFonts w:cs="Arial"/>
          <w:lang w:eastAsia="en-GB"/>
        </w:rPr>
        <w:t>Speedway tracks from development</w:t>
      </w:r>
      <w:r w:rsidR="00282C38" w:rsidRPr="007771D9">
        <w:rPr>
          <w:rFonts w:cs="Arial"/>
          <w:lang w:eastAsia="en-GB"/>
        </w:rPr>
        <w:t>.</w:t>
      </w:r>
    </w:p>
    <w:p w14:paraId="78439084" w14:textId="21895B85" w:rsidR="00077DD0" w:rsidRPr="00E71D95" w:rsidRDefault="00CB795E" w:rsidP="000E36BE">
      <w:pPr>
        <w:jc w:val="both"/>
        <w:rPr>
          <w:rFonts w:cs="Arial"/>
          <w:b/>
          <w:bCs/>
        </w:rPr>
      </w:pPr>
      <w:r w:rsidRPr="00E71D95">
        <w:rPr>
          <w:rFonts w:cs="Arial"/>
          <w:b/>
          <w:bCs/>
        </w:rPr>
        <w:t>Green Belt</w:t>
      </w:r>
    </w:p>
    <w:p w14:paraId="732388B0" w14:textId="4EC0ED1D" w:rsidR="00CB795E" w:rsidRDefault="00CB795E" w:rsidP="000E36BE">
      <w:pPr>
        <w:jc w:val="both"/>
        <w:rPr>
          <w:rFonts w:cs="Arial"/>
        </w:rPr>
      </w:pPr>
      <w:r>
        <w:rPr>
          <w:rFonts w:cs="Arial"/>
        </w:rPr>
        <w:t>Arena Essex is design</w:t>
      </w:r>
      <w:r w:rsidR="00384BEC">
        <w:rPr>
          <w:rFonts w:cs="Arial"/>
        </w:rPr>
        <w:t>at</w:t>
      </w:r>
      <w:r>
        <w:rPr>
          <w:rFonts w:cs="Arial"/>
        </w:rPr>
        <w:t>ed as a Green Belt site.</w:t>
      </w:r>
    </w:p>
    <w:p w14:paraId="1A7839DE" w14:textId="60E7CFC8" w:rsidR="00CB795E" w:rsidRDefault="00CB795E" w:rsidP="000E36BE">
      <w:pPr>
        <w:jc w:val="both"/>
        <w:rPr>
          <w:rFonts w:cs="Arial"/>
        </w:rPr>
      </w:pPr>
      <w:r>
        <w:rPr>
          <w:rFonts w:cs="Arial"/>
        </w:rPr>
        <w:t xml:space="preserve">Its use for Speedway is compatible </w:t>
      </w:r>
      <w:r w:rsidR="00E71D95">
        <w:rPr>
          <w:rFonts w:cs="Arial"/>
        </w:rPr>
        <w:t>with its designation as a Green Belt site.</w:t>
      </w:r>
    </w:p>
    <w:p w14:paraId="52B7D38E" w14:textId="77777777" w:rsidR="00DC76D8" w:rsidRDefault="00E9237F" w:rsidP="000E36BE">
      <w:pPr>
        <w:jc w:val="both"/>
        <w:rPr>
          <w:rFonts w:cs="Arial"/>
        </w:rPr>
      </w:pPr>
      <w:r>
        <w:rPr>
          <w:rFonts w:cs="Arial"/>
        </w:rPr>
        <w:t xml:space="preserve">The early proposals for a Thurrock Data Centre are not compatible with </w:t>
      </w:r>
      <w:r w:rsidR="00DC76D8">
        <w:rPr>
          <w:rFonts w:cs="Arial"/>
        </w:rPr>
        <w:t>the Arena Essex site’s Green Belt designation.</w:t>
      </w:r>
    </w:p>
    <w:p w14:paraId="1C7F3B0A" w14:textId="4778CD72" w:rsidR="00DC76D8" w:rsidRPr="00170641" w:rsidRDefault="009A67ED" w:rsidP="000E36BE">
      <w:pPr>
        <w:jc w:val="both"/>
        <w:rPr>
          <w:rFonts w:cs="Arial"/>
          <w:b/>
          <w:bCs/>
        </w:rPr>
      </w:pPr>
      <w:r w:rsidRPr="00170641">
        <w:rPr>
          <w:rFonts w:cs="Arial"/>
          <w:b/>
          <w:bCs/>
        </w:rPr>
        <w:t>Aveley Football Club</w:t>
      </w:r>
    </w:p>
    <w:p w14:paraId="11541E51" w14:textId="76E5F38A" w:rsidR="00283428" w:rsidRDefault="00283428" w:rsidP="00283428">
      <w:pPr>
        <w:jc w:val="both"/>
        <w:rPr>
          <w:rFonts w:cs="Arial"/>
        </w:rPr>
      </w:pPr>
      <w:r>
        <w:rPr>
          <w:rFonts w:cs="Arial"/>
        </w:rPr>
        <w:t>W</w:t>
      </w:r>
      <w:r w:rsidR="002474A5">
        <w:rPr>
          <w:rFonts w:cs="Arial"/>
        </w:rPr>
        <w:t>hen planning permission was sought for the development of the Aveley Football Club ground</w:t>
      </w:r>
      <w:r>
        <w:rPr>
          <w:rFonts w:cs="Arial"/>
        </w:rPr>
        <w:t xml:space="preserve"> national and Thurrock Council policies were applied.</w:t>
      </w:r>
    </w:p>
    <w:p w14:paraId="5EAFFD82" w14:textId="4FF95A8A" w:rsidR="00283428" w:rsidRDefault="00283428" w:rsidP="00283428">
      <w:pPr>
        <w:jc w:val="both"/>
        <w:rPr>
          <w:rFonts w:cs="Arial"/>
        </w:rPr>
      </w:pPr>
      <w:r>
        <w:rPr>
          <w:rFonts w:cs="Arial"/>
        </w:rPr>
        <w:t>As a re</w:t>
      </w:r>
      <w:r w:rsidR="009E3BB8">
        <w:rPr>
          <w:rFonts w:cs="Arial"/>
        </w:rPr>
        <w:t xml:space="preserve">sult the creation of a new </w:t>
      </w:r>
      <w:r w:rsidR="00672441">
        <w:rPr>
          <w:rFonts w:cs="Arial"/>
        </w:rPr>
        <w:t>football stadium was required as a condition of planning permission</w:t>
      </w:r>
      <w:r w:rsidR="00F47B52">
        <w:rPr>
          <w:rFonts w:cs="Arial"/>
        </w:rPr>
        <w:t xml:space="preserve"> for the development of the Club’s old football ground and stadium</w:t>
      </w:r>
      <w:r w:rsidR="00672441">
        <w:rPr>
          <w:rFonts w:cs="Arial"/>
        </w:rPr>
        <w:t>.</w:t>
      </w:r>
    </w:p>
    <w:p w14:paraId="7A804091" w14:textId="41EEF232" w:rsidR="00283428" w:rsidRPr="00103FB4" w:rsidRDefault="0003159E" w:rsidP="000E36BE">
      <w:pPr>
        <w:jc w:val="both"/>
        <w:rPr>
          <w:rFonts w:cs="Arial"/>
          <w:b/>
          <w:bCs/>
        </w:rPr>
      </w:pPr>
      <w:r w:rsidRPr="00103FB4">
        <w:rPr>
          <w:rFonts w:cs="Arial"/>
          <w:b/>
          <w:bCs/>
        </w:rPr>
        <w:t>Proposed s.106 Budget for 2018 Arena Essex Planning Application</w:t>
      </w:r>
      <w:r w:rsidR="00D0515D" w:rsidRPr="00103FB4">
        <w:rPr>
          <w:rFonts w:cs="Arial"/>
          <w:b/>
          <w:bCs/>
        </w:rPr>
        <w:t xml:space="preserve"> </w:t>
      </w:r>
      <w:r w:rsidR="00103FB4" w:rsidRPr="00103FB4">
        <w:rPr>
          <w:b/>
          <w:bCs/>
        </w:rPr>
        <w:t>(18/01671/FUL)</w:t>
      </w:r>
    </w:p>
    <w:p w14:paraId="088D36CF" w14:textId="1FDC1B0A" w:rsidR="00E71D95" w:rsidRDefault="00BD23F6" w:rsidP="000E36BE">
      <w:pPr>
        <w:jc w:val="both"/>
        <w:rPr>
          <w:rFonts w:cs="Arial"/>
        </w:rPr>
      </w:pPr>
      <w:r>
        <w:rPr>
          <w:rFonts w:cs="Arial"/>
        </w:rPr>
        <w:t xml:space="preserve">To make </w:t>
      </w:r>
      <w:r w:rsidR="00E473E4">
        <w:rPr>
          <w:rFonts w:cs="Arial"/>
        </w:rPr>
        <w:t xml:space="preserve">its </w:t>
      </w:r>
      <w:r w:rsidR="00CC207A">
        <w:rPr>
          <w:rFonts w:cs="Arial"/>
        </w:rPr>
        <w:t xml:space="preserve">proposed development acceptable in planning terms the previous owner of the Arena Essex site </w:t>
      </w:r>
      <w:r w:rsidR="00C443A2">
        <w:rPr>
          <w:rFonts w:cs="Arial"/>
        </w:rPr>
        <w:t xml:space="preserve">proposed a s.106 budget of </w:t>
      </w:r>
      <w:r w:rsidR="008735BA">
        <w:rPr>
          <w:rFonts w:cs="Arial"/>
        </w:rPr>
        <w:t xml:space="preserve">approximately </w:t>
      </w:r>
      <w:r w:rsidR="00C443A2">
        <w:rPr>
          <w:rFonts w:cs="Arial"/>
        </w:rPr>
        <w:t>£2</w:t>
      </w:r>
      <w:r w:rsidR="008735BA">
        <w:rPr>
          <w:rFonts w:cs="Arial"/>
        </w:rPr>
        <w:t>9</w:t>
      </w:r>
      <w:r w:rsidR="00C443A2">
        <w:rPr>
          <w:rFonts w:cs="Arial"/>
        </w:rPr>
        <w:t xml:space="preserve"> million.</w:t>
      </w:r>
    </w:p>
    <w:p w14:paraId="26DEF877" w14:textId="0A707339" w:rsidR="00C443A2" w:rsidRDefault="00C443A2" w:rsidP="000E36BE">
      <w:pPr>
        <w:jc w:val="both"/>
        <w:rPr>
          <w:rFonts w:cs="Arial"/>
        </w:rPr>
      </w:pPr>
      <w:r>
        <w:rPr>
          <w:rFonts w:cs="Arial"/>
        </w:rPr>
        <w:t xml:space="preserve">Any s.106 budget for the Arena Essex site will be sufficient to </w:t>
      </w:r>
      <w:r w:rsidR="00180ED5">
        <w:rPr>
          <w:rFonts w:cs="Arial"/>
        </w:rPr>
        <w:t>make provision for Speedway in accordance with the relevant r</w:t>
      </w:r>
      <w:r w:rsidR="003E1DDE">
        <w:rPr>
          <w:rFonts w:cs="Arial"/>
        </w:rPr>
        <w:t>equirements, policies and precedents.</w:t>
      </w:r>
    </w:p>
    <w:p w14:paraId="28114069" w14:textId="06F5A580" w:rsidR="0054504E" w:rsidRDefault="00033B71" w:rsidP="0054504E">
      <w:pPr>
        <w:rPr>
          <w:rFonts w:cs="Arial"/>
          <w:spacing w:val="-2"/>
        </w:rPr>
      </w:pPr>
      <w:r>
        <w:rPr>
          <w:rFonts w:cs="Arial"/>
          <w:b/>
          <w:bCs/>
          <w:lang w:eastAsia="en-GB"/>
        </w:rPr>
        <w:t xml:space="preserve">Coventry Stadium Appeal </w:t>
      </w:r>
      <w:r w:rsidRPr="0054504E">
        <w:rPr>
          <w:rFonts w:cs="Arial"/>
          <w:b/>
          <w:bCs/>
          <w:lang w:eastAsia="en-GB"/>
        </w:rPr>
        <w:t>Decision</w:t>
      </w:r>
      <w:r w:rsidR="0054504E" w:rsidRPr="0054504E">
        <w:rPr>
          <w:rFonts w:cs="Arial"/>
          <w:b/>
          <w:bCs/>
          <w:lang w:eastAsia="en-GB"/>
        </w:rPr>
        <w:t xml:space="preserve"> (</w:t>
      </w:r>
      <w:r w:rsidR="0054504E" w:rsidRPr="0054504E">
        <w:rPr>
          <w:rFonts w:cs="Arial"/>
          <w:b/>
          <w:bCs/>
        </w:rPr>
        <w:t>Appeal</w:t>
      </w:r>
      <w:r w:rsidR="0054504E" w:rsidRPr="0054504E">
        <w:rPr>
          <w:rFonts w:cs="Arial"/>
          <w:b/>
          <w:bCs/>
          <w:spacing w:val="-6"/>
        </w:rPr>
        <w:t xml:space="preserve"> </w:t>
      </w:r>
      <w:r w:rsidR="0054504E" w:rsidRPr="0054504E">
        <w:rPr>
          <w:rFonts w:cs="Arial"/>
          <w:b/>
          <w:bCs/>
        </w:rPr>
        <w:t>Ref:</w:t>
      </w:r>
      <w:r w:rsidR="0054504E" w:rsidRPr="0054504E">
        <w:rPr>
          <w:rFonts w:cs="Arial"/>
          <w:b/>
          <w:bCs/>
          <w:spacing w:val="-5"/>
        </w:rPr>
        <w:t xml:space="preserve"> </w:t>
      </w:r>
      <w:r w:rsidR="0054504E" w:rsidRPr="0054504E">
        <w:rPr>
          <w:rFonts w:cs="Arial"/>
          <w:b/>
          <w:bCs/>
          <w:spacing w:val="-2"/>
        </w:rPr>
        <w:t>APP/E3715/W/23/3322013)</w:t>
      </w:r>
    </w:p>
    <w:p w14:paraId="49728C75" w14:textId="77777777" w:rsidR="00033B71" w:rsidRPr="000B6B90" w:rsidRDefault="00033B71" w:rsidP="00033B71">
      <w:pPr>
        <w:jc w:val="both"/>
      </w:pPr>
      <w:r w:rsidRPr="000B6B90">
        <w:t>The Coventry Speedway Stadium was the target of speculative property development.</w:t>
      </w:r>
    </w:p>
    <w:p w14:paraId="4A83539F" w14:textId="77777777" w:rsidR="00033B71" w:rsidRPr="000B6B90" w:rsidRDefault="00033B71" w:rsidP="00033B71">
      <w:pPr>
        <w:jc w:val="both"/>
      </w:pPr>
      <w:r w:rsidRPr="000B6B90">
        <w:t>At the Planning Committee meeting in November 2022</w:t>
      </w:r>
      <w:r>
        <w:t xml:space="preserve"> </w:t>
      </w:r>
      <w:r w:rsidRPr="00AD2C2B">
        <w:t>every</w:t>
      </w:r>
      <w:r w:rsidRPr="000B6B90">
        <w:t xml:space="preserve"> member of the Planning Committee voted against the application which was refused.</w:t>
      </w:r>
    </w:p>
    <w:p w14:paraId="2B2BE2EA" w14:textId="77777777" w:rsidR="00033B71" w:rsidRPr="000B6B90" w:rsidRDefault="00033B71" w:rsidP="00033B71">
      <w:pPr>
        <w:jc w:val="both"/>
      </w:pPr>
      <w:r w:rsidRPr="000B6B90">
        <w:t>The Applicant appealed the decision.</w:t>
      </w:r>
    </w:p>
    <w:p w14:paraId="4DACF0EA" w14:textId="77777777" w:rsidR="00033B71" w:rsidRDefault="00033B71" w:rsidP="00033B71">
      <w:pPr>
        <w:jc w:val="both"/>
      </w:pPr>
      <w:r w:rsidRPr="000B6B90">
        <w:t>After a site visit and a hearing of 9 days during which the evidence of 22 witnesses was heard, the Planning Inspector appointed by the Secretary of State dismissed the Appeal.</w:t>
      </w:r>
    </w:p>
    <w:p w14:paraId="7EA32CE7" w14:textId="77777777" w:rsidR="00033B71" w:rsidRPr="000B6B90" w:rsidRDefault="00033B71" w:rsidP="00033B71">
      <w:pPr>
        <w:jc w:val="both"/>
      </w:pPr>
      <w:r>
        <w:lastRenderedPageBreak/>
        <w:t xml:space="preserve">Paragraph 103 of NPPF was applied in the Appeal Decision of 19 January 2024 which found in favour of Speedway, preserved the Speedway track and dismissed the Appeal against the Planning Committee’s refusal of the landowner’s planning application. </w:t>
      </w:r>
    </w:p>
    <w:p w14:paraId="54FE8956" w14:textId="77777777" w:rsidR="00033B71" w:rsidRDefault="00033B71" w:rsidP="00033B71">
      <w:pPr>
        <w:rPr>
          <w:rFonts w:cs="Arial"/>
          <w:b/>
          <w:bCs/>
          <w:lang w:eastAsia="en-GB"/>
        </w:rPr>
      </w:pPr>
      <w:r>
        <w:rPr>
          <w:rFonts w:cs="Arial"/>
          <w:b/>
          <w:bCs/>
          <w:lang w:eastAsia="en-GB"/>
        </w:rPr>
        <w:t>East of England Showground Planning Application</w:t>
      </w:r>
    </w:p>
    <w:p w14:paraId="43E785FA" w14:textId="77777777" w:rsidR="00033B71" w:rsidRPr="000B6B90" w:rsidRDefault="00033B71" w:rsidP="00033B71">
      <w:pPr>
        <w:jc w:val="both"/>
      </w:pPr>
      <w:r w:rsidRPr="000B6B90">
        <w:t xml:space="preserve">The </w:t>
      </w:r>
      <w:r>
        <w:t xml:space="preserve">East of England Showground which had been the home of the Peterborough </w:t>
      </w:r>
      <w:r w:rsidRPr="000B6B90">
        <w:t xml:space="preserve">Speedway Stadium </w:t>
      </w:r>
      <w:r>
        <w:t xml:space="preserve">for over 50 years </w:t>
      </w:r>
      <w:r w:rsidRPr="000B6B90">
        <w:t>was the target of speculative property development.</w:t>
      </w:r>
    </w:p>
    <w:p w14:paraId="240BAA94" w14:textId="77777777" w:rsidR="00033B71" w:rsidRDefault="00033B71" w:rsidP="00033B71">
      <w:pPr>
        <w:jc w:val="both"/>
        <w:rPr>
          <w:rFonts w:cs="Arial"/>
        </w:rPr>
      </w:pPr>
      <w:r>
        <w:rPr>
          <w:rFonts w:cs="Arial"/>
        </w:rPr>
        <w:t>At the meeting of the Peterborough City Council Planning and Environmental Protection Committee on 15 October 2024 planning permission for the development of a Speedway track site paragraph 103 of the National Planning Policy Framework was applied and the application refused.</w:t>
      </w:r>
    </w:p>
    <w:p w14:paraId="6E9BB2AD" w14:textId="77777777" w:rsidR="00033B71" w:rsidRDefault="00033B71" w:rsidP="00033B71">
      <w:pPr>
        <w:jc w:val="both"/>
        <w:rPr>
          <w:rFonts w:cs="Arial"/>
        </w:rPr>
      </w:pPr>
      <w:r>
        <w:rPr>
          <w:rFonts w:cs="Arial"/>
        </w:rPr>
        <w:t>The Council resolution made express references to Speedway and NPPF paragraph 103.</w:t>
      </w:r>
    </w:p>
    <w:p w14:paraId="4A7AC299" w14:textId="77777777" w:rsidR="00F035C3" w:rsidRDefault="00F035C3" w:rsidP="00F035C3">
      <w:pPr>
        <w:jc w:val="both"/>
        <w:rPr>
          <w:rFonts w:cs="Arial"/>
        </w:rPr>
      </w:pPr>
      <w:r>
        <w:rPr>
          <w:rFonts w:cs="Arial"/>
        </w:rPr>
        <w:t>Details are in the public domain.  An article reporting the refusal was published on the Planning Magazine website on 17 October 2024.</w:t>
      </w:r>
    </w:p>
    <w:p w14:paraId="2E7F965F" w14:textId="14980B28" w:rsidR="000B7A07" w:rsidRPr="00946759" w:rsidRDefault="00E51659" w:rsidP="000B7A07">
      <w:pPr>
        <w:ind w:right="119"/>
        <w:jc w:val="both"/>
        <w:rPr>
          <w:rFonts w:eastAsia="Aptos" w:cs="Times New Roman"/>
        </w:rPr>
      </w:pPr>
      <w:r>
        <w:rPr>
          <w:rFonts w:eastAsia="Aptos" w:cs="Times New Roman"/>
        </w:rPr>
        <w:t xml:space="preserve">We </w:t>
      </w:r>
      <w:r w:rsidR="000B7A07" w:rsidRPr="00946759">
        <w:rPr>
          <w:rFonts w:eastAsia="Aptos" w:cs="Times New Roman"/>
        </w:rPr>
        <w:t>believe that a land use proposal not in accordance with the protection of sporting facilities set out in national and local policies should be refused.</w:t>
      </w:r>
    </w:p>
    <w:p w14:paraId="02154A72" w14:textId="058E83A8" w:rsidR="00746384" w:rsidRDefault="000B7A07" w:rsidP="000B7A07">
      <w:pPr>
        <w:ind w:right="119"/>
        <w:jc w:val="both"/>
        <w:rPr>
          <w:rFonts w:eastAsia="Aptos" w:cs="Times New Roman"/>
        </w:rPr>
      </w:pPr>
      <w:r w:rsidRPr="00946759">
        <w:rPr>
          <w:rFonts w:eastAsia="Aptos" w:cs="Times New Roman"/>
        </w:rPr>
        <w:t xml:space="preserve">We also believe that the protection of Speedway facilities set out in the Coventry Stadium Appeal Decision is a precedent </w:t>
      </w:r>
      <w:r>
        <w:rPr>
          <w:rFonts w:eastAsia="Aptos" w:cs="Times New Roman"/>
        </w:rPr>
        <w:t xml:space="preserve">which </w:t>
      </w:r>
      <w:r w:rsidR="00746384">
        <w:rPr>
          <w:rFonts w:eastAsia="Aptos" w:cs="Times New Roman"/>
        </w:rPr>
        <w:t>applies to the Arena Essex site.</w:t>
      </w:r>
    </w:p>
    <w:p w14:paraId="697D695F" w14:textId="296E331A" w:rsidR="00F84A33" w:rsidRDefault="00746384" w:rsidP="000B7A07">
      <w:pPr>
        <w:ind w:right="119"/>
        <w:jc w:val="both"/>
        <w:rPr>
          <w:rFonts w:eastAsia="Aptos" w:cs="Times New Roman"/>
        </w:rPr>
      </w:pPr>
      <w:r>
        <w:rPr>
          <w:rFonts w:eastAsia="Aptos" w:cs="Times New Roman"/>
        </w:rPr>
        <w:t xml:space="preserve">We also believe that </w:t>
      </w:r>
      <w:r w:rsidR="00074AAF">
        <w:rPr>
          <w:rFonts w:eastAsia="Aptos" w:cs="Times New Roman"/>
        </w:rPr>
        <w:t xml:space="preserve">any application for development of the Arena Essex site should have regard to the </w:t>
      </w:r>
      <w:r w:rsidR="00F84A33">
        <w:rPr>
          <w:rFonts w:eastAsia="Aptos" w:cs="Times New Roman"/>
        </w:rPr>
        <w:t xml:space="preserve">refusal of planning permission of </w:t>
      </w:r>
      <w:r w:rsidR="000B7A07" w:rsidRPr="00946759">
        <w:rPr>
          <w:rFonts w:eastAsia="Aptos" w:cs="Times New Roman"/>
        </w:rPr>
        <w:t>the</w:t>
      </w:r>
      <w:r w:rsidR="00C81CD5">
        <w:rPr>
          <w:rFonts w:eastAsia="Aptos" w:cs="Times New Roman"/>
        </w:rPr>
        <w:t xml:space="preserve"> Speedway track on the</w:t>
      </w:r>
      <w:r w:rsidR="000B7A07" w:rsidRPr="00946759">
        <w:rPr>
          <w:rFonts w:eastAsia="Aptos" w:cs="Times New Roman"/>
        </w:rPr>
        <w:t xml:space="preserve"> East of England Showground </w:t>
      </w:r>
      <w:r w:rsidR="00F84A33">
        <w:rPr>
          <w:rFonts w:eastAsia="Aptos" w:cs="Times New Roman"/>
        </w:rPr>
        <w:t>site.</w:t>
      </w:r>
    </w:p>
    <w:p w14:paraId="2BF69A06" w14:textId="77777777" w:rsidR="000B7A07" w:rsidRDefault="000B7A07" w:rsidP="000B7A07">
      <w:pPr>
        <w:ind w:left="426"/>
      </w:pPr>
    </w:p>
    <w:p w14:paraId="0BD143A9" w14:textId="77777777" w:rsidR="000B7A07" w:rsidRDefault="000B7A07" w:rsidP="000B7A07"/>
    <w:p w14:paraId="4C4DD85C" w14:textId="77777777" w:rsidR="00AC0D10" w:rsidRDefault="00AC0D10" w:rsidP="000B7A07"/>
    <w:p w14:paraId="73E56FFB" w14:textId="77777777" w:rsidR="00AC0D10" w:rsidRDefault="00AC0D10" w:rsidP="000B7A07"/>
    <w:p w14:paraId="303A9670" w14:textId="77777777" w:rsidR="00AC0D10" w:rsidRDefault="00AC0D10" w:rsidP="000B7A07"/>
    <w:p w14:paraId="6297D942" w14:textId="77777777" w:rsidR="00AC0D10" w:rsidRDefault="00AC0D10" w:rsidP="000B7A07"/>
    <w:p w14:paraId="4043F292" w14:textId="77777777" w:rsidR="00AC0D10" w:rsidRDefault="00AC0D10" w:rsidP="000B7A07"/>
    <w:p w14:paraId="48C4BBEE" w14:textId="77777777" w:rsidR="00AC0D10" w:rsidRDefault="00AC0D10" w:rsidP="000B7A07"/>
    <w:p w14:paraId="16CA4C25" w14:textId="77777777" w:rsidR="00AC0D10" w:rsidRDefault="00AC0D10" w:rsidP="000B7A07"/>
    <w:p w14:paraId="1AAB2763" w14:textId="77777777" w:rsidR="00AC0D10" w:rsidRDefault="00AC0D10" w:rsidP="000B7A07"/>
    <w:p w14:paraId="736CB902" w14:textId="77777777" w:rsidR="00AC0D10" w:rsidRDefault="00AC0D10" w:rsidP="000B7A07"/>
    <w:p w14:paraId="6BA01EE4" w14:textId="77777777" w:rsidR="00A7792C" w:rsidRDefault="00A7792C" w:rsidP="000B7A07"/>
    <w:p w14:paraId="11AFF16A" w14:textId="77777777" w:rsidR="00A7792C" w:rsidRDefault="00A7792C" w:rsidP="000B7A07"/>
    <w:p w14:paraId="4DA0C2BB" w14:textId="77777777" w:rsidR="00A7792C" w:rsidRDefault="00A7792C" w:rsidP="000B7A07"/>
    <w:p w14:paraId="5257A484" w14:textId="77777777" w:rsidR="00286016" w:rsidRDefault="00286016" w:rsidP="000B7A07"/>
    <w:p w14:paraId="6AC39045" w14:textId="77777777" w:rsidR="00A7792C" w:rsidRDefault="00A7792C" w:rsidP="000B7A07"/>
    <w:p w14:paraId="5267EE6B" w14:textId="77777777" w:rsidR="00AC0D10" w:rsidRDefault="00AC0D10" w:rsidP="000B7A07"/>
    <w:p w14:paraId="3D48BDE3" w14:textId="77777777" w:rsidR="00AC0D10" w:rsidRDefault="00AC0D10" w:rsidP="000B7A07"/>
    <w:p w14:paraId="628404B4" w14:textId="176FFFFD" w:rsidR="000B7A07" w:rsidRDefault="000B7A07" w:rsidP="00286016">
      <w:pPr>
        <w:ind w:left="426" w:hanging="426"/>
        <w:jc w:val="both"/>
      </w:pPr>
      <w:r w:rsidRPr="000B7A07">
        <w:rPr>
          <w:b/>
          <w:bCs/>
        </w:rPr>
        <w:lastRenderedPageBreak/>
        <w:t>Q2:</w:t>
      </w:r>
      <w:r w:rsidRPr="000B7A07">
        <w:t> Do you have any information about the local area and local environment which you suggest we consider? </w:t>
      </w:r>
    </w:p>
    <w:p w14:paraId="4CD17BEF" w14:textId="77777777" w:rsidR="000B7A07" w:rsidRDefault="000B7A07" w:rsidP="00E86110">
      <w:pPr>
        <w:ind w:firstLine="426"/>
      </w:pPr>
      <w:r w:rsidRPr="000B7A07">
        <w:t>Your answer</w:t>
      </w:r>
    </w:p>
    <w:p w14:paraId="1412D66A" w14:textId="77777777" w:rsidR="004C34F7" w:rsidRDefault="004C34F7" w:rsidP="00C57A81">
      <w:pPr>
        <w:ind w:firstLine="426"/>
        <w:jc w:val="both"/>
      </w:pPr>
      <w:r>
        <w:t>Thurrock does not have sufficient sport and leisure facilities.</w:t>
      </w:r>
    </w:p>
    <w:p w14:paraId="0F61A8F6" w14:textId="0443BC4C" w:rsidR="00B566BC" w:rsidRDefault="00B566BC" w:rsidP="0061227A">
      <w:pPr>
        <w:ind w:left="426"/>
        <w:jc w:val="both"/>
      </w:pPr>
      <w:r>
        <w:t xml:space="preserve">Speedway clubs have been important members of sporting landscapes up and down the UK for nearly </w:t>
      </w:r>
      <w:r w:rsidR="0061227A">
        <w:t xml:space="preserve">100 </w:t>
      </w:r>
      <w:r>
        <w:t xml:space="preserve">years. </w:t>
      </w:r>
    </w:p>
    <w:p w14:paraId="5B661219" w14:textId="4B78CC17" w:rsidR="00B566BC" w:rsidRDefault="00B566BC" w:rsidP="0061227A">
      <w:pPr>
        <w:ind w:left="426"/>
        <w:jc w:val="both"/>
      </w:pPr>
      <w:r>
        <w:t xml:space="preserve">Their contribution to providing safe, exciting sports events that have been enjoyed by generations of fans is undeniable. </w:t>
      </w:r>
    </w:p>
    <w:p w14:paraId="052BAA63" w14:textId="77777777" w:rsidR="0031388A" w:rsidRDefault="004C34F7" w:rsidP="00C57A81">
      <w:pPr>
        <w:ind w:left="426"/>
        <w:jc w:val="both"/>
      </w:pPr>
      <w:r>
        <w:t>Speedway is a big loss to Thurrock residents</w:t>
      </w:r>
      <w:r w:rsidR="0031388A">
        <w:t>.</w:t>
      </w:r>
    </w:p>
    <w:p w14:paraId="06981964" w14:textId="7BBFFFC1" w:rsidR="004C34F7" w:rsidRDefault="0031388A" w:rsidP="00C57A81">
      <w:pPr>
        <w:ind w:left="426"/>
        <w:jc w:val="both"/>
      </w:pPr>
      <w:r>
        <w:t xml:space="preserve">Its </w:t>
      </w:r>
      <w:r w:rsidR="00022565">
        <w:t>l</w:t>
      </w:r>
      <w:r>
        <w:t xml:space="preserve">oss </w:t>
      </w:r>
      <w:r w:rsidR="00022565">
        <w:t xml:space="preserve">is </w:t>
      </w:r>
      <w:r w:rsidR="00C57A81">
        <w:t>region</w:t>
      </w:r>
      <w:r w:rsidR="00022565">
        <w:t>al</w:t>
      </w:r>
      <w:r w:rsidR="00C57A81">
        <w:t>, national and international.</w:t>
      </w:r>
    </w:p>
    <w:p w14:paraId="4739A225" w14:textId="0A61288B" w:rsidR="00B221AB" w:rsidRDefault="00B221AB" w:rsidP="00B221AB">
      <w:pPr>
        <w:ind w:left="426"/>
      </w:pPr>
      <w:r>
        <w:t xml:space="preserve">Speedway was the highest quality and best attended spectator sport in Thurrock for </w:t>
      </w:r>
      <w:r w:rsidR="00043467">
        <w:t>35</w:t>
      </w:r>
      <w:r>
        <w:t xml:space="preserve"> years from 1984.</w:t>
      </w:r>
    </w:p>
    <w:p w14:paraId="3B32FE8A" w14:textId="77777777" w:rsidR="009A7943" w:rsidRPr="00991773" w:rsidRDefault="009A7943" w:rsidP="009A7943">
      <w:pPr>
        <w:spacing w:after="0"/>
        <w:ind w:left="426"/>
        <w:jc w:val="both"/>
        <w:rPr>
          <w:rFonts w:cs="Arial"/>
        </w:rPr>
      </w:pPr>
      <w:r w:rsidRPr="00991773">
        <w:rPr>
          <w:rFonts w:cs="Arial"/>
        </w:rPr>
        <w:t>In that time Arena Essex Hammers / Lakeside Hammers;</w:t>
      </w:r>
    </w:p>
    <w:p w14:paraId="1435CCE8" w14:textId="77777777" w:rsidR="009A7943" w:rsidRPr="00991773" w:rsidRDefault="009A7943" w:rsidP="009A7943">
      <w:pPr>
        <w:numPr>
          <w:ilvl w:val="0"/>
          <w:numId w:val="12"/>
        </w:numPr>
        <w:tabs>
          <w:tab w:val="clear" w:pos="1080"/>
          <w:tab w:val="num" w:pos="284"/>
        </w:tabs>
        <w:spacing w:after="0" w:line="240" w:lineRule="auto"/>
        <w:ind w:left="426" w:firstLine="0"/>
        <w:jc w:val="both"/>
        <w:rPr>
          <w:rFonts w:cs="Arial"/>
        </w:rPr>
      </w:pPr>
      <w:r w:rsidRPr="00991773">
        <w:rPr>
          <w:rFonts w:cs="Arial"/>
        </w:rPr>
        <w:t xml:space="preserve">won the Knock </w:t>
      </w:r>
      <w:r>
        <w:rPr>
          <w:rFonts w:cs="Arial"/>
        </w:rPr>
        <w:t>O</w:t>
      </w:r>
      <w:r w:rsidRPr="00991773">
        <w:rPr>
          <w:rFonts w:cs="Arial"/>
        </w:rPr>
        <w:t xml:space="preserve">ut </w:t>
      </w:r>
      <w:r>
        <w:rPr>
          <w:rFonts w:cs="Arial"/>
        </w:rPr>
        <w:t>C</w:t>
      </w:r>
      <w:r w:rsidRPr="00991773">
        <w:rPr>
          <w:rFonts w:cs="Arial"/>
        </w:rPr>
        <w:t>up in 1991 and 2009</w:t>
      </w:r>
    </w:p>
    <w:p w14:paraId="6F029A59" w14:textId="77777777" w:rsidR="009A7943" w:rsidRPr="00991773" w:rsidRDefault="009A7943" w:rsidP="009A7943">
      <w:pPr>
        <w:numPr>
          <w:ilvl w:val="0"/>
          <w:numId w:val="12"/>
        </w:numPr>
        <w:tabs>
          <w:tab w:val="clear" w:pos="1080"/>
          <w:tab w:val="num" w:pos="284"/>
        </w:tabs>
        <w:spacing w:after="0" w:line="240" w:lineRule="auto"/>
        <w:ind w:left="426" w:firstLine="0"/>
        <w:jc w:val="both"/>
        <w:rPr>
          <w:rFonts w:cs="Arial"/>
        </w:rPr>
      </w:pPr>
      <w:r w:rsidRPr="00991773">
        <w:rPr>
          <w:rFonts w:cs="Arial"/>
        </w:rPr>
        <w:t>reached the Elite League play off finals in 2008</w:t>
      </w:r>
    </w:p>
    <w:p w14:paraId="51E83FC4" w14:textId="77777777" w:rsidR="009A7943" w:rsidRPr="00991773" w:rsidRDefault="009A7943" w:rsidP="009A7943">
      <w:pPr>
        <w:numPr>
          <w:ilvl w:val="0"/>
          <w:numId w:val="12"/>
        </w:numPr>
        <w:tabs>
          <w:tab w:val="clear" w:pos="1080"/>
          <w:tab w:val="num" w:pos="284"/>
        </w:tabs>
        <w:spacing w:after="0" w:line="240" w:lineRule="auto"/>
        <w:ind w:left="426" w:firstLine="0"/>
        <w:jc w:val="both"/>
        <w:rPr>
          <w:rFonts w:cs="Arial"/>
        </w:rPr>
      </w:pPr>
      <w:r w:rsidRPr="00991773">
        <w:rPr>
          <w:rFonts w:cs="Arial"/>
        </w:rPr>
        <w:t>regularly appeared on live broadcasts on Sky Sports.</w:t>
      </w:r>
      <w:r w:rsidRPr="00991773">
        <w:rPr>
          <w:rFonts w:cs="Arial"/>
        </w:rPr>
        <w:tab/>
      </w:r>
      <w:r w:rsidRPr="00991773">
        <w:rPr>
          <w:rFonts w:cs="Arial"/>
        </w:rPr>
        <w:tab/>
      </w:r>
    </w:p>
    <w:p w14:paraId="55E330B9" w14:textId="77777777" w:rsidR="009A7943" w:rsidRPr="00991773" w:rsidRDefault="009A7943" w:rsidP="009A7943">
      <w:pPr>
        <w:spacing w:after="0"/>
        <w:ind w:left="426"/>
        <w:jc w:val="both"/>
        <w:rPr>
          <w:rFonts w:cs="Arial"/>
        </w:rPr>
      </w:pPr>
    </w:p>
    <w:p w14:paraId="07D0FFFA" w14:textId="77777777" w:rsidR="009A7943" w:rsidRPr="00991773" w:rsidRDefault="009A7943" w:rsidP="009A7943">
      <w:pPr>
        <w:spacing w:after="0"/>
        <w:ind w:left="426"/>
        <w:jc w:val="both"/>
        <w:rPr>
          <w:rFonts w:cs="Arial"/>
        </w:rPr>
      </w:pPr>
      <w:r w:rsidRPr="00991773">
        <w:rPr>
          <w:rFonts w:cs="Arial"/>
        </w:rPr>
        <w:t>Arena Essex Hammers / Lakeside Hammers teams have included riders who have</w:t>
      </w:r>
      <w:r>
        <w:rPr>
          <w:rFonts w:cs="Arial"/>
        </w:rPr>
        <w:t xml:space="preserve"> between them</w:t>
      </w:r>
      <w:r w:rsidRPr="00991773">
        <w:rPr>
          <w:rFonts w:cs="Arial"/>
        </w:rPr>
        <w:t>;</w:t>
      </w:r>
    </w:p>
    <w:p w14:paraId="20DCD7C8" w14:textId="77777777" w:rsidR="009A7943" w:rsidRPr="00991773" w:rsidRDefault="009A7943" w:rsidP="009A7943">
      <w:pPr>
        <w:numPr>
          <w:ilvl w:val="0"/>
          <w:numId w:val="12"/>
        </w:numPr>
        <w:tabs>
          <w:tab w:val="clear" w:pos="1080"/>
        </w:tabs>
        <w:spacing w:after="0" w:line="240" w:lineRule="auto"/>
        <w:ind w:left="426" w:firstLine="0"/>
        <w:jc w:val="both"/>
        <w:rPr>
          <w:rFonts w:cs="Arial"/>
        </w:rPr>
      </w:pPr>
      <w:r w:rsidRPr="00991773">
        <w:rPr>
          <w:rFonts w:cs="Arial"/>
        </w:rPr>
        <w:t>won the individual world speedway championship 8 times</w:t>
      </w:r>
    </w:p>
    <w:p w14:paraId="534ED285" w14:textId="77777777" w:rsidR="009A7943" w:rsidRDefault="009A7943" w:rsidP="009A7943">
      <w:pPr>
        <w:numPr>
          <w:ilvl w:val="0"/>
          <w:numId w:val="12"/>
        </w:numPr>
        <w:tabs>
          <w:tab w:val="clear" w:pos="1080"/>
        </w:tabs>
        <w:spacing w:after="0" w:line="240" w:lineRule="auto"/>
        <w:ind w:left="426" w:firstLine="0"/>
        <w:jc w:val="both"/>
        <w:rPr>
          <w:rFonts w:cs="Arial"/>
        </w:rPr>
      </w:pPr>
      <w:r w:rsidRPr="00991773">
        <w:rPr>
          <w:rFonts w:cs="Arial"/>
        </w:rPr>
        <w:t>been runner up in the individual world speedway championship 3 times</w:t>
      </w:r>
    </w:p>
    <w:p w14:paraId="11EF215E" w14:textId="77777777" w:rsidR="009A7943" w:rsidRPr="00991773" w:rsidRDefault="009A7943" w:rsidP="009A7943">
      <w:pPr>
        <w:numPr>
          <w:ilvl w:val="0"/>
          <w:numId w:val="12"/>
        </w:numPr>
        <w:tabs>
          <w:tab w:val="clear" w:pos="1080"/>
        </w:tabs>
        <w:spacing w:after="0" w:line="240" w:lineRule="auto"/>
        <w:ind w:left="426" w:firstLine="0"/>
        <w:jc w:val="both"/>
        <w:rPr>
          <w:rFonts w:cs="Arial"/>
        </w:rPr>
      </w:pPr>
      <w:r>
        <w:rPr>
          <w:rFonts w:cs="Arial"/>
        </w:rPr>
        <w:t>won 22 Speedway Grand Prix</w:t>
      </w:r>
    </w:p>
    <w:p w14:paraId="1DDFDFF4" w14:textId="77777777" w:rsidR="009A7943" w:rsidRPr="00991773" w:rsidRDefault="009A7943" w:rsidP="009A7943">
      <w:pPr>
        <w:numPr>
          <w:ilvl w:val="0"/>
          <w:numId w:val="12"/>
        </w:numPr>
        <w:tabs>
          <w:tab w:val="clear" w:pos="1080"/>
        </w:tabs>
        <w:spacing w:after="0" w:line="240" w:lineRule="auto"/>
        <w:ind w:left="426" w:firstLine="0"/>
        <w:jc w:val="both"/>
        <w:rPr>
          <w:rFonts w:cs="Arial"/>
        </w:rPr>
      </w:pPr>
      <w:r w:rsidRPr="00991773">
        <w:rPr>
          <w:rFonts w:cs="Arial"/>
        </w:rPr>
        <w:t>won the world best pairs championship</w:t>
      </w:r>
      <w:r>
        <w:rPr>
          <w:rFonts w:cs="Arial"/>
        </w:rPr>
        <w:t xml:space="preserve"> once</w:t>
      </w:r>
    </w:p>
    <w:p w14:paraId="309F4E16" w14:textId="77777777" w:rsidR="009A7943" w:rsidRPr="00991773" w:rsidRDefault="009A7943" w:rsidP="009A7943">
      <w:pPr>
        <w:numPr>
          <w:ilvl w:val="0"/>
          <w:numId w:val="12"/>
        </w:numPr>
        <w:tabs>
          <w:tab w:val="clear" w:pos="1080"/>
        </w:tabs>
        <w:spacing w:after="0" w:line="240" w:lineRule="auto"/>
        <w:ind w:left="426" w:firstLine="0"/>
        <w:jc w:val="both"/>
        <w:rPr>
          <w:rFonts w:cs="Arial"/>
        </w:rPr>
      </w:pPr>
      <w:r w:rsidRPr="00991773">
        <w:rPr>
          <w:rFonts w:cs="Arial"/>
        </w:rPr>
        <w:t xml:space="preserve">won the world team cup </w:t>
      </w:r>
      <w:r>
        <w:rPr>
          <w:rFonts w:cs="Arial"/>
        </w:rPr>
        <w:t>9</w:t>
      </w:r>
      <w:r w:rsidRPr="00991773">
        <w:rPr>
          <w:rFonts w:cs="Arial"/>
        </w:rPr>
        <w:t xml:space="preserve"> times</w:t>
      </w:r>
    </w:p>
    <w:p w14:paraId="6A836F8A" w14:textId="77777777" w:rsidR="009A7943" w:rsidRPr="00991773" w:rsidRDefault="009A7943" w:rsidP="009A7943">
      <w:pPr>
        <w:numPr>
          <w:ilvl w:val="0"/>
          <w:numId w:val="12"/>
        </w:numPr>
        <w:tabs>
          <w:tab w:val="clear" w:pos="1080"/>
        </w:tabs>
        <w:spacing w:after="0" w:line="240" w:lineRule="auto"/>
        <w:ind w:left="426" w:firstLine="0"/>
        <w:jc w:val="both"/>
        <w:rPr>
          <w:rFonts w:cs="Arial"/>
        </w:rPr>
      </w:pPr>
      <w:r w:rsidRPr="00991773">
        <w:rPr>
          <w:rFonts w:cs="Arial"/>
        </w:rPr>
        <w:t>won the under 21 world speedway championship 3 times</w:t>
      </w:r>
    </w:p>
    <w:p w14:paraId="4F5B0142" w14:textId="77777777" w:rsidR="009A7943" w:rsidRPr="00991773" w:rsidRDefault="009A7943" w:rsidP="009A7943">
      <w:pPr>
        <w:numPr>
          <w:ilvl w:val="0"/>
          <w:numId w:val="12"/>
        </w:numPr>
        <w:tabs>
          <w:tab w:val="clear" w:pos="1080"/>
        </w:tabs>
        <w:spacing w:after="0" w:line="240" w:lineRule="auto"/>
        <w:ind w:left="426" w:firstLine="0"/>
        <w:jc w:val="both"/>
        <w:rPr>
          <w:rFonts w:cs="Arial"/>
        </w:rPr>
      </w:pPr>
      <w:r w:rsidRPr="00991773">
        <w:rPr>
          <w:rFonts w:cs="Arial"/>
        </w:rPr>
        <w:t>won the British Championship</w:t>
      </w:r>
      <w:r>
        <w:rPr>
          <w:rFonts w:cs="Arial"/>
        </w:rPr>
        <w:t xml:space="preserve"> 8 times</w:t>
      </w:r>
      <w:r w:rsidRPr="00991773">
        <w:rPr>
          <w:rFonts w:cs="Arial"/>
        </w:rPr>
        <w:t xml:space="preserve"> </w:t>
      </w:r>
      <w:r w:rsidRPr="00991773">
        <w:rPr>
          <w:rFonts w:cs="Arial"/>
        </w:rPr>
        <w:tab/>
      </w:r>
    </w:p>
    <w:p w14:paraId="714C320A" w14:textId="77777777" w:rsidR="009A7943" w:rsidRPr="00991773" w:rsidRDefault="009A7943" w:rsidP="009A7943">
      <w:pPr>
        <w:numPr>
          <w:ilvl w:val="0"/>
          <w:numId w:val="12"/>
        </w:numPr>
        <w:tabs>
          <w:tab w:val="clear" w:pos="1080"/>
        </w:tabs>
        <w:spacing w:after="0" w:line="240" w:lineRule="auto"/>
        <w:ind w:left="426" w:firstLine="0"/>
        <w:jc w:val="both"/>
        <w:rPr>
          <w:rFonts w:cs="Arial"/>
        </w:rPr>
      </w:pPr>
      <w:r w:rsidRPr="00991773">
        <w:rPr>
          <w:rFonts w:cs="Arial"/>
        </w:rPr>
        <w:t>won the Swedish Championship</w:t>
      </w:r>
      <w:r>
        <w:rPr>
          <w:rFonts w:cs="Arial"/>
        </w:rPr>
        <w:t xml:space="preserve"> 17 times</w:t>
      </w:r>
      <w:r w:rsidRPr="00991773">
        <w:rPr>
          <w:rFonts w:cs="Arial"/>
        </w:rPr>
        <w:tab/>
      </w:r>
    </w:p>
    <w:p w14:paraId="1328AD82" w14:textId="77777777" w:rsidR="009A7943" w:rsidRDefault="009A7943" w:rsidP="009A7943">
      <w:pPr>
        <w:numPr>
          <w:ilvl w:val="0"/>
          <w:numId w:val="12"/>
        </w:numPr>
        <w:tabs>
          <w:tab w:val="clear" w:pos="1080"/>
        </w:tabs>
        <w:spacing w:after="0" w:line="240" w:lineRule="auto"/>
        <w:ind w:left="426" w:firstLine="0"/>
        <w:jc w:val="both"/>
        <w:rPr>
          <w:rFonts w:cs="Arial"/>
        </w:rPr>
      </w:pPr>
      <w:r w:rsidRPr="00991773">
        <w:rPr>
          <w:rFonts w:cs="Arial"/>
        </w:rPr>
        <w:t>won the Polish Championship</w:t>
      </w:r>
      <w:r>
        <w:rPr>
          <w:rFonts w:cs="Arial"/>
        </w:rPr>
        <w:t xml:space="preserve"> 4 times</w:t>
      </w:r>
    </w:p>
    <w:p w14:paraId="1A952214" w14:textId="77777777" w:rsidR="009A7943" w:rsidRPr="00991773" w:rsidRDefault="009A7943" w:rsidP="009A7943">
      <w:pPr>
        <w:numPr>
          <w:ilvl w:val="0"/>
          <w:numId w:val="12"/>
        </w:numPr>
        <w:tabs>
          <w:tab w:val="clear" w:pos="1080"/>
        </w:tabs>
        <w:spacing w:after="0" w:line="240" w:lineRule="auto"/>
        <w:ind w:left="426" w:firstLine="0"/>
        <w:jc w:val="both"/>
        <w:rPr>
          <w:rFonts w:cs="Arial"/>
        </w:rPr>
      </w:pPr>
      <w:r>
        <w:rPr>
          <w:rFonts w:cs="Arial"/>
        </w:rPr>
        <w:t xml:space="preserve">won the British under 21 </w:t>
      </w:r>
      <w:r w:rsidRPr="0088218E">
        <w:rPr>
          <w:rFonts w:cs="Arial"/>
        </w:rPr>
        <w:t>championship 5 times</w:t>
      </w:r>
    </w:p>
    <w:p w14:paraId="6649288A" w14:textId="77777777" w:rsidR="009A7943" w:rsidRPr="00991773" w:rsidRDefault="009A7943" w:rsidP="009A7943">
      <w:pPr>
        <w:numPr>
          <w:ilvl w:val="0"/>
          <w:numId w:val="12"/>
        </w:numPr>
        <w:tabs>
          <w:tab w:val="clear" w:pos="1080"/>
        </w:tabs>
        <w:spacing w:after="0" w:line="240" w:lineRule="auto"/>
        <w:ind w:left="426" w:firstLine="0"/>
        <w:jc w:val="both"/>
        <w:rPr>
          <w:rFonts w:cs="Arial"/>
        </w:rPr>
      </w:pPr>
      <w:r w:rsidRPr="00991773">
        <w:rPr>
          <w:rFonts w:cs="Arial"/>
        </w:rPr>
        <w:t xml:space="preserve">won the world </w:t>
      </w:r>
      <w:proofErr w:type="spellStart"/>
      <w:r w:rsidRPr="00991773">
        <w:rPr>
          <w:rFonts w:cs="Arial"/>
        </w:rPr>
        <w:t>longtrack</w:t>
      </w:r>
      <w:proofErr w:type="spellEnd"/>
      <w:r w:rsidRPr="00991773">
        <w:rPr>
          <w:rFonts w:cs="Arial"/>
        </w:rPr>
        <w:t xml:space="preserve"> championship 7 times.</w:t>
      </w:r>
    </w:p>
    <w:p w14:paraId="1FA516B8" w14:textId="77777777" w:rsidR="009A7943" w:rsidRPr="00991773" w:rsidRDefault="009A7943" w:rsidP="009A7943">
      <w:pPr>
        <w:spacing w:after="0"/>
        <w:ind w:left="426"/>
        <w:jc w:val="both"/>
        <w:rPr>
          <w:rFonts w:cs="Arial"/>
        </w:rPr>
      </w:pPr>
    </w:p>
    <w:p w14:paraId="1B65497E" w14:textId="4B570495" w:rsidR="009A7943" w:rsidRPr="00991773" w:rsidRDefault="009A7943" w:rsidP="009A7943">
      <w:pPr>
        <w:spacing w:after="0"/>
        <w:ind w:left="426"/>
        <w:jc w:val="both"/>
        <w:rPr>
          <w:rFonts w:cs="Arial"/>
        </w:rPr>
      </w:pPr>
      <w:r w:rsidRPr="00991773">
        <w:rPr>
          <w:rFonts w:cs="Arial"/>
        </w:rPr>
        <w:t xml:space="preserve">The Arena Essex track was licensed by the </w:t>
      </w:r>
      <w:r w:rsidRPr="00991773">
        <w:rPr>
          <w:rFonts w:cs="Arial"/>
          <w:shd w:val="clear" w:color="auto" w:fill="FFFFFF"/>
        </w:rPr>
        <w:t xml:space="preserve">Fédération Internationale de </w:t>
      </w:r>
      <w:proofErr w:type="spellStart"/>
      <w:r w:rsidRPr="00991773">
        <w:rPr>
          <w:rFonts w:cs="Arial"/>
          <w:shd w:val="clear" w:color="auto" w:fill="FFFFFF"/>
        </w:rPr>
        <w:t>Motocyclisme</w:t>
      </w:r>
      <w:proofErr w:type="spellEnd"/>
      <w:r w:rsidR="00B75DD5">
        <w:rPr>
          <w:rFonts w:cs="Arial"/>
          <w:shd w:val="clear" w:color="auto" w:fill="FFFFFF"/>
        </w:rPr>
        <w:t xml:space="preserve"> (FIM), </w:t>
      </w:r>
      <w:r w:rsidRPr="00991773">
        <w:rPr>
          <w:rFonts w:cs="Arial"/>
        </w:rPr>
        <w:t xml:space="preserve">motorcycle sport’s </w:t>
      </w:r>
      <w:r>
        <w:rPr>
          <w:rFonts w:cs="Arial"/>
        </w:rPr>
        <w:t xml:space="preserve">international </w:t>
      </w:r>
      <w:r w:rsidRPr="00991773">
        <w:rPr>
          <w:rFonts w:cs="Arial"/>
        </w:rPr>
        <w:t>governing body</w:t>
      </w:r>
      <w:r w:rsidR="00B75DD5">
        <w:rPr>
          <w:rFonts w:cs="Arial"/>
        </w:rPr>
        <w:t xml:space="preserve">, </w:t>
      </w:r>
      <w:r w:rsidRPr="00991773">
        <w:rPr>
          <w:rFonts w:cs="Arial"/>
        </w:rPr>
        <w:t>to hold World Championship events and hosted the world under 21 team cup semi-finals in June 2012</w:t>
      </w:r>
      <w:r>
        <w:rPr>
          <w:rFonts w:cs="Arial"/>
        </w:rPr>
        <w:t>.</w:t>
      </w:r>
      <w:r w:rsidRPr="00991773">
        <w:rPr>
          <w:rFonts w:cs="Arial"/>
        </w:rPr>
        <w:tab/>
      </w:r>
      <w:r w:rsidRPr="00991773">
        <w:rPr>
          <w:rFonts w:cs="Arial"/>
        </w:rPr>
        <w:tab/>
      </w:r>
    </w:p>
    <w:p w14:paraId="17C1268A" w14:textId="77777777" w:rsidR="009A7943" w:rsidRDefault="009A7943" w:rsidP="009A7943">
      <w:pPr>
        <w:spacing w:after="0"/>
        <w:ind w:left="426"/>
        <w:rPr>
          <w:rFonts w:cs="Arial"/>
        </w:rPr>
      </w:pPr>
    </w:p>
    <w:p w14:paraId="67F045B6" w14:textId="77777777" w:rsidR="009A7943" w:rsidRPr="001B3119" w:rsidRDefault="009A7943" w:rsidP="009A7943">
      <w:pPr>
        <w:spacing w:after="0"/>
        <w:ind w:left="426"/>
        <w:rPr>
          <w:rFonts w:cs="Arial"/>
        </w:rPr>
      </w:pPr>
      <w:r w:rsidRPr="001B3119">
        <w:rPr>
          <w:rFonts w:cs="Arial"/>
        </w:rPr>
        <w:t xml:space="preserve">It hosted the British under 21 Championship in </w:t>
      </w:r>
      <w:r>
        <w:rPr>
          <w:rFonts w:cs="Arial"/>
        </w:rPr>
        <w:t>2009, 2011 and 2012</w:t>
      </w:r>
      <w:r w:rsidRPr="001B3119">
        <w:rPr>
          <w:rFonts w:cs="Arial"/>
        </w:rPr>
        <w:t>.</w:t>
      </w:r>
    </w:p>
    <w:p w14:paraId="07AF3F32" w14:textId="77777777" w:rsidR="009A7943" w:rsidRPr="00991773" w:rsidRDefault="009A7943" w:rsidP="009A7943">
      <w:pPr>
        <w:spacing w:after="0"/>
        <w:ind w:left="426"/>
        <w:rPr>
          <w:rFonts w:cs="Arial"/>
        </w:rPr>
      </w:pPr>
    </w:p>
    <w:p w14:paraId="6918201A" w14:textId="111BA762" w:rsidR="009A7943" w:rsidRPr="00991773" w:rsidRDefault="009A7943" w:rsidP="009A7943">
      <w:pPr>
        <w:spacing w:after="0"/>
        <w:ind w:left="426"/>
        <w:jc w:val="both"/>
        <w:rPr>
          <w:rFonts w:cs="Arial"/>
        </w:rPr>
      </w:pPr>
      <w:r w:rsidRPr="00991773">
        <w:rPr>
          <w:rFonts w:cs="Arial"/>
        </w:rPr>
        <w:t xml:space="preserve">It also hosted the two best attended speedway meetings in the UK other than Grand Prix </w:t>
      </w:r>
      <w:r>
        <w:rPr>
          <w:rFonts w:cs="Arial"/>
        </w:rPr>
        <w:t xml:space="preserve">events </w:t>
      </w:r>
      <w:r w:rsidRPr="00991773">
        <w:rPr>
          <w:rFonts w:cs="Arial"/>
        </w:rPr>
        <w:t>in the last 30 years (Lakeside v Poole (2008) and the Lee Richardson Memorial (2012)</w:t>
      </w:r>
      <w:r>
        <w:rPr>
          <w:rFonts w:cs="Arial"/>
        </w:rPr>
        <w:t>).</w:t>
      </w:r>
    </w:p>
    <w:p w14:paraId="5D947576" w14:textId="77777777" w:rsidR="009A7943" w:rsidRDefault="009A7943" w:rsidP="009A7943">
      <w:pPr>
        <w:spacing w:after="0"/>
        <w:ind w:left="426"/>
        <w:rPr>
          <w:rFonts w:cs="Arial"/>
        </w:rPr>
      </w:pPr>
    </w:p>
    <w:p w14:paraId="236B1EEA" w14:textId="77777777" w:rsidR="009A7943" w:rsidRPr="002170C2" w:rsidRDefault="009A7943" w:rsidP="009A7943">
      <w:pPr>
        <w:spacing w:after="0"/>
        <w:ind w:left="426"/>
        <w:jc w:val="both"/>
        <w:rPr>
          <w:rFonts w:cs="Arial"/>
        </w:rPr>
      </w:pPr>
      <w:r w:rsidRPr="002170C2">
        <w:rPr>
          <w:rFonts w:cs="Arial"/>
        </w:rPr>
        <w:t xml:space="preserve">Speedway </w:t>
      </w:r>
      <w:r>
        <w:rPr>
          <w:rFonts w:cs="Arial"/>
        </w:rPr>
        <w:t xml:space="preserve">in Thurrock </w:t>
      </w:r>
      <w:r w:rsidRPr="002170C2">
        <w:rPr>
          <w:rFonts w:cs="Arial"/>
        </w:rPr>
        <w:t>has supported and been supported by numerous sponsors</w:t>
      </w:r>
      <w:r>
        <w:rPr>
          <w:rFonts w:cs="Arial"/>
        </w:rPr>
        <w:t>, many of them local.  T</w:t>
      </w:r>
      <w:r w:rsidRPr="002170C2">
        <w:rPr>
          <w:rFonts w:cs="Arial"/>
        </w:rPr>
        <w:t xml:space="preserve">he Royal Navy </w:t>
      </w:r>
      <w:r>
        <w:rPr>
          <w:rFonts w:cs="Arial"/>
        </w:rPr>
        <w:t xml:space="preserve">was the sponsor </w:t>
      </w:r>
      <w:r w:rsidRPr="002170C2">
        <w:rPr>
          <w:rFonts w:cs="Arial"/>
        </w:rPr>
        <w:t>in the 2010 and 2011 seasons.</w:t>
      </w:r>
    </w:p>
    <w:p w14:paraId="5F8DB1D3" w14:textId="77777777" w:rsidR="009A7943" w:rsidRDefault="009A7943" w:rsidP="009A7943">
      <w:pPr>
        <w:spacing w:after="0"/>
        <w:ind w:left="426"/>
        <w:rPr>
          <w:rFonts w:cs="Arial"/>
        </w:rPr>
      </w:pPr>
    </w:p>
    <w:p w14:paraId="59EBDC0B" w14:textId="77777777" w:rsidR="009A7943" w:rsidRDefault="009A7943" w:rsidP="009A7943">
      <w:pPr>
        <w:spacing w:after="0"/>
        <w:ind w:left="426"/>
        <w:rPr>
          <w:rFonts w:cs="Arial"/>
        </w:rPr>
      </w:pPr>
      <w:r w:rsidRPr="00B711D6">
        <w:rPr>
          <w:rFonts w:cs="Arial"/>
        </w:rPr>
        <w:t>Speedway in Thurrock enjoys a significant social media reach.</w:t>
      </w:r>
    </w:p>
    <w:p w14:paraId="2EBB4F72" w14:textId="77777777" w:rsidR="00291853" w:rsidRDefault="00291853" w:rsidP="009A7943">
      <w:pPr>
        <w:spacing w:after="0"/>
        <w:ind w:left="426"/>
        <w:rPr>
          <w:rFonts w:cs="Arial"/>
        </w:rPr>
      </w:pPr>
    </w:p>
    <w:p w14:paraId="48657D85" w14:textId="454D09E7" w:rsidR="009A7943" w:rsidRDefault="00291853" w:rsidP="009A7943">
      <w:pPr>
        <w:spacing w:after="0"/>
        <w:ind w:left="426"/>
        <w:rPr>
          <w:rFonts w:cs="Arial"/>
        </w:rPr>
      </w:pPr>
      <w:r>
        <w:rPr>
          <w:rFonts w:cs="Arial"/>
        </w:rPr>
        <w:t xml:space="preserve">For </w:t>
      </w:r>
      <w:proofErr w:type="gramStart"/>
      <w:r>
        <w:rPr>
          <w:rFonts w:cs="Arial"/>
        </w:rPr>
        <w:t>example</w:t>
      </w:r>
      <w:r w:rsidR="00915875">
        <w:rPr>
          <w:rFonts w:cs="Arial"/>
        </w:rPr>
        <w:t>;</w:t>
      </w:r>
      <w:proofErr w:type="gramEnd"/>
    </w:p>
    <w:p w14:paraId="4DC1734D" w14:textId="77777777" w:rsidR="00915875" w:rsidRDefault="00915875" w:rsidP="009A7943">
      <w:pPr>
        <w:spacing w:after="0"/>
        <w:ind w:left="426"/>
        <w:rPr>
          <w:rFonts w:cs="Arial"/>
        </w:rPr>
      </w:pPr>
    </w:p>
    <w:p w14:paraId="40BA5A3F" w14:textId="77777777" w:rsidR="00915875" w:rsidRDefault="00915875" w:rsidP="009A7943">
      <w:pPr>
        <w:spacing w:after="0"/>
        <w:ind w:left="426"/>
        <w:rPr>
          <w:rFonts w:cs="Arial"/>
        </w:rPr>
      </w:pPr>
    </w:p>
    <w:p w14:paraId="4F872BA7" w14:textId="77777777" w:rsidR="00915875" w:rsidRDefault="00915875" w:rsidP="009A7943">
      <w:pPr>
        <w:spacing w:after="0"/>
        <w:ind w:left="426"/>
        <w:rPr>
          <w:rFonts w:cs="Arial"/>
        </w:rPr>
      </w:pPr>
    </w:p>
    <w:p w14:paraId="6A3016CF" w14:textId="77777777" w:rsidR="00915875" w:rsidRDefault="00915875" w:rsidP="009A7943">
      <w:pPr>
        <w:spacing w:after="0"/>
        <w:ind w:left="426"/>
        <w:rPr>
          <w:rFonts w:cs="Arial"/>
        </w:rPr>
      </w:pPr>
    </w:p>
    <w:p w14:paraId="6C485438" w14:textId="4795DC05" w:rsidR="00915875" w:rsidRPr="00915875" w:rsidRDefault="00915875" w:rsidP="00915875">
      <w:pPr>
        <w:spacing w:after="0"/>
        <w:ind w:left="426"/>
        <w:rPr>
          <w:rFonts w:cs="Arial"/>
        </w:rPr>
      </w:pPr>
      <w:r w:rsidRPr="00915875">
        <w:rPr>
          <w:rFonts w:cs="Arial"/>
          <w:b/>
          <w:bCs/>
        </w:rPr>
        <w:lastRenderedPageBreak/>
        <w:t xml:space="preserve">Council backing for speedway return </w:t>
      </w:r>
      <w:r w:rsidR="00F875A4">
        <w:rPr>
          <w:rFonts w:cs="Arial"/>
          <w:b/>
          <w:bCs/>
        </w:rPr>
        <w:t xml:space="preserve">published on </w:t>
      </w:r>
      <w:r w:rsidRPr="00915875">
        <w:rPr>
          <w:rFonts w:cs="Arial"/>
          <w:b/>
          <w:bCs/>
        </w:rPr>
        <w:t>26</w:t>
      </w:r>
      <w:r w:rsidR="00F875A4">
        <w:rPr>
          <w:rFonts w:cs="Arial"/>
          <w:b/>
          <w:bCs/>
        </w:rPr>
        <w:t xml:space="preserve"> January 2023</w:t>
      </w:r>
    </w:p>
    <w:p w14:paraId="093DF36A" w14:textId="77777777" w:rsidR="00511278" w:rsidRDefault="00511278" w:rsidP="00915875">
      <w:pPr>
        <w:spacing w:after="0"/>
        <w:ind w:left="426"/>
        <w:rPr>
          <w:rFonts w:cs="Arial"/>
        </w:rPr>
      </w:pPr>
    </w:p>
    <w:p w14:paraId="350B5E7D" w14:textId="5A18ECB6" w:rsidR="00915875" w:rsidRPr="00915875" w:rsidRDefault="00915875" w:rsidP="00915875">
      <w:pPr>
        <w:spacing w:after="0"/>
        <w:ind w:left="426"/>
        <w:rPr>
          <w:rFonts w:cs="Arial"/>
        </w:rPr>
      </w:pPr>
      <w:r w:rsidRPr="00915875">
        <w:rPr>
          <w:rFonts w:cs="Arial"/>
        </w:rPr>
        <w:t>Minimum reach: 51,300</w:t>
      </w:r>
      <w:r w:rsidR="00F875A4">
        <w:rPr>
          <w:rFonts w:cs="Arial"/>
        </w:rPr>
        <w:t>.</w:t>
      </w:r>
    </w:p>
    <w:p w14:paraId="1034C046" w14:textId="77777777" w:rsidR="00915875" w:rsidRPr="00915875" w:rsidRDefault="00915875" w:rsidP="00915875">
      <w:pPr>
        <w:spacing w:after="0"/>
        <w:ind w:left="426"/>
        <w:rPr>
          <w:rFonts w:cs="Arial"/>
        </w:rPr>
      </w:pPr>
    </w:p>
    <w:p w14:paraId="52C0EF42" w14:textId="24590287" w:rsidR="00915875" w:rsidRPr="00915875" w:rsidRDefault="00915875" w:rsidP="00915875">
      <w:pPr>
        <w:spacing w:after="0"/>
        <w:ind w:left="426"/>
        <w:rPr>
          <w:rFonts w:cs="Arial"/>
        </w:rPr>
      </w:pPr>
      <w:r w:rsidRPr="00915875">
        <w:rPr>
          <w:rFonts w:cs="Arial"/>
          <w:b/>
          <w:bCs/>
        </w:rPr>
        <w:t xml:space="preserve">Report on the end of the housing planning application / Arena Essex sold </w:t>
      </w:r>
      <w:r w:rsidR="00F875A4">
        <w:rPr>
          <w:rFonts w:cs="Arial"/>
          <w:b/>
          <w:bCs/>
        </w:rPr>
        <w:t xml:space="preserve">published on </w:t>
      </w:r>
      <w:r w:rsidRPr="00915875">
        <w:rPr>
          <w:rFonts w:cs="Arial"/>
          <w:b/>
          <w:bCs/>
        </w:rPr>
        <w:t>29</w:t>
      </w:r>
      <w:r w:rsidR="00F875A4">
        <w:rPr>
          <w:rFonts w:cs="Arial"/>
          <w:b/>
          <w:bCs/>
        </w:rPr>
        <w:t xml:space="preserve"> October 2023</w:t>
      </w:r>
    </w:p>
    <w:p w14:paraId="4EA788CC" w14:textId="77777777" w:rsidR="00915875" w:rsidRPr="00915875" w:rsidRDefault="00915875" w:rsidP="00915875">
      <w:pPr>
        <w:spacing w:after="0"/>
        <w:ind w:left="426"/>
        <w:rPr>
          <w:rFonts w:cs="Arial"/>
        </w:rPr>
      </w:pPr>
    </w:p>
    <w:p w14:paraId="0C37E170" w14:textId="1FE6B3FD" w:rsidR="00915875" w:rsidRPr="00915875" w:rsidRDefault="00915875" w:rsidP="00915875">
      <w:pPr>
        <w:spacing w:after="0"/>
        <w:ind w:left="426"/>
        <w:rPr>
          <w:rFonts w:cs="Arial"/>
        </w:rPr>
      </w:pPr>
      <w:r w:rsidRPr="00915875">
        <w:rPr>
          <w:rFonts w:cs="Arial"/>
        </w:rPr>
        <w:t>Minimum reach: 95,930</w:t>
      </w:r>
      <w:r w:rsidR="00F875A4">
        <w:rPr>
          <w:rFonts w:cs="Arial"/>
        </w:rPr>
        <w:t>.</w:t>
      </w:r>
    </w:p>
    <w:p w14:paraId="56D04BAB" w14:textId="77777777" w:rsidR="00915875" w:rsidRPr="00915875" w:rsidRDefault="00915875" w:rsidP="00915875">
      <w:pPr>
        <w:spacing w:after="0"/>
        <w:ind w:left="426"/>
        <w:rPr>
          <w:rFonts w:cs="Arial"/>
        </w:rPr>
      </w:pPr>
    </w:p>
    <w:p w14:paraId="0FF3D1FD" w14:textId="1696868C" w:rsidR="00915875" w:rsidRPr="00915875" w:rsidRDefault="00F875A4" w:rsidP="00915875">
      <w:pPr>
        <w:spacing w:after="0"/>
        <w:ind w:left="426"/>
        <w:rPr>
          <w:rFonts w:cs="Arial"/>
        </w:rPr>
      </w:pPr>
      <w:r>
        <w:rPr>
          <w:rFonts w:cs="Arial"/>
          <w:b/>
          <w:bCs/>
        </w:rPr>
        <w:t xml:space="preserve">Thurrock </w:t>
      </w:r>
      <w:r w:rsidR="00915875" w:rsidRPr="00915875">
        <w:rPr>
          <w:rFonts w:cs="Arial"/>
          <w:b/>
          <w:bCs/>
        </w:rPr>
        <w:t xml:space="preserve">Hammers Submission to the </w:t>
      </w:r>
      <w:r>
        <w:rPr>
          <w:rFonts w:cs="Arial"/>
          <w:b/>
          <w:bCs/>
        </w:rPr>
        <w:t>L</w:t>
      </w:r>
      <w:r w:rsidR="00915875" w:rsidRPr="00915875">
        <w:rPr>
          <w:rFonts w:cs="Arial"/>
          <w:b/>
          <w:bCs/>
        </w:rPr>
        <w:t xml:space="preserve">ocal </w:t>
      </w:r>
      <w:r>
        <w:rPr>
          <w:rFonts w:cs="Arial"/>
          <w:b/>
          <w:bCs/>
        </w:rPr>
        <w:t>P</w:t>
      </w:r>
      <w:r w:rsidR="00915875" w:rsidRPr="00915875">
        <w:rPr>
          <w:rFonts w:cs="Arial"/>
          <w:b/>
          <w:bCs/>
        </w:rPr>
        <w:t>lan</w:t>
      </w:r>
      <w:r>
        <w:rPr>
          <w:rFonts w:cs="Arial"/>
          <w:b/>
          <w:bCs/>
        </w:rPr>
        <w:t xml:space="preserve"> as part of the </w:t>
      </w:r>
      <w:r w:rsidR="00915875" w:rsidRPr="00915875">
        <w:rPr>
          <w:rFonts w:cs="Arial"/>
          <w:b/>
          <w:bCs/>
        </w:rPr>
        <w:t xml:space="preserve">Local plan </w:t>
      </w:r>
      <w:r>
        <w:rPr>
          <w:rFonts w:cs="Arial"/>
          <w:b/>
          <w:bCs/>
        </w:rPr>
        <w:t>C</w:t>
      </w:r>
      <w:r w:rsidR="00915875" w:rsidRPr="00915875">
        <w:rPr>
          <w:rFonts w:cs="Arial"/>
          <w:b/>
          <w:bCs/>
        </w:rPr>
        <w:t>onsultation</w:t>
      </w:r>
      <w:r>
        <w:rPr>
          <w:rFonts w:cs="Arial"/>
          <w:b/>
          <w:bCs/>
        </w:rPr>
        <w:t xml:space="preserve"> Process </w:t>
      </w:r>
      <w:r w:rsidR="00915875" w:rsidRPr="00915875">
        <w:rPr>
          <w:rFonts w:cs="Arial"/>
          <w:b/>
          <w:bCs/>
        </w:rPr>
        <w:t>22</w:t>
      </w:r>
      <w:r w:rsidR="00F76BAD">
        <w:rPr>
          <w:rFonts w:cs="Arial"/>
          <w:b/>
          <w:bCs/>
        </w:rPr>
        <w:t xml:space="preserve"> February 2024</w:t>
      </w:r>
    </w:p>
    <w:p w14:paraId="17CB9BD9" w14:textId="77777777" w:rsidR="00915875" w:rsidRPr="00915875" w:rsidRDefault="00915875" w:rsidP="00915875">
      <w:pPr>
        <w:spacing w:after="0"/>
        <w:ind w:left="426"/>
        <w:rPr>
          <w:rFonts w:cs="Arial"/>
        </w:rPr>
      </w:pPr>
    </w:p>
    <w:p w14:paraId="5A0895FF" w14:textId="77777777" w:rsidR="00F76BAD" w:rsidRDefault="00915875" w:rsidP="00915875">
      <w:pPr>
        <w:spacing w:after="0"/>
        <w:ind w:left="426"/>
        <w:rPr>
          <w:rFonts w:cs="Arial"/>
        </w:rPr>
      </w:pPr>
      <w:r w:rsidRPr="00915875">
        <w:rPr>
          <w:rFonts w:cs="Arial"/>
        </w:rPr>
        <w:t>Minimum reach: 114,583</w:t>
      </w:r>
      <w:r w:rsidR="00F76BAD">
        <w:rPr>
          <w:rFonts w:cs="Arial"/>
        </w:rPr>
        <w:t>.</w:t>
      </w:r>
    </w:p>
    <w:p w14:paraId="79268B80" w14:textId="166F37B3" w:rsidR="00915875" w:rsidRPr="00915875" w:rsidRDefault="00915875" w:rsidP="00915875">
      <w:pPr>
        <w:spacing w:after="0"/>
        <w:ind w:left="426"/>
        <w:rPr>
          <w:rFonts w:cs="Arial"/>
        </w:rPr>
      </w:pPr>
    </w:p>
    <w:p w14:paraId="47F2107A" w14:textId="77777777" w:rsidR="00915875" w:rsidRPr="00F41CAF" w:rsidRDefault="00915875" w:rsidP="009A7943">
      <w:pPr>
        <w:spacing w:after="0"/>
        <w:ind w:left="426"/>
        <w:rPr>
          <w:rFonts w:cs="Arial"/>
          <w:highlight w:val="yellow"/>
        </w:rPr>
      </w:pPr>
    </w:p>
    <w:p w14:paraId="2C56D14F" w14:textId="77777777" w:rsidR="00043467" w:rsidRDefault="00043467" w:rsidP="00B221AB">
      <w:pPr>
        <w:ind w:left="426"/>
      </w:pPr>
    </w:p>
    <w:p w14:paraId="247A6DC0" w14:textId="70C3BF1B" w:rsidR="006C580D" w:rsidRDefault="006C580D" w:rsidP="00E86110">
      <w:pPr>
        <w:ind w:firstLine="426"/>
      </w:pPr>
    </w:p>
    <w:p w14:paraId="17336E8B" w14:textId="77777777" w:rsidR="000B7A07" w:rsidRDefault="000B7A07" w:rsidP="000B7A07">
      <w:pPr>
        <w:ind w:left="426" w:hanging="426"/>
      </w:pPr>
    </w:p>
    <w:p w14:paraId="6D16F6FA" w14:textId="77777777" w:rsidR="00B711D6" w:rsidRDefault="00B711D6" w:rsidP="000B7A07">
      <w:pPr>
        <w:ind w:left="426" w:hanging="426"/>
      </w:pPr>
    </w:p>
    <w:p w14:paraId="1EE016DC" w14:textId="77777777" w:rsidR="00B711D6" w:rsidRDefault="00B711D6" w:rsidP="000B7A07">
      <w:pPr>
        <w:ind w:left="426" w:hanging="426"/>
      </w:pPr>
    </w:p>
    <w:p w14:paraId="5CDC81DA" w14:textId="77777777" w:rsidR="00B711D6" w:rsidRDefault="00B711D6" w:rsidP="000B7A07">
      <w:pPr>
        <w:ind w:left="426" w:hanging="426"/>
      </w:pPr>
    </w:p>
    <w:p w14:paraId="30B3996F" w14:textId="77777777" w:rsidR="00B711D6" w:rsidRDefault="00B711D6" w:rsidP="000B7A07">
      <w:pPr>
        <w:ind w:left="426" w:hanging="426"/>
      </w:pPr>
    </w:p>
    <w:p w14:paraId="4DDF0FD2" w14:textId="77777777" w:rsidR="00B711D6" w:rsidRDefault="00B711D6" w:rsidP="000B7A07">
      <w:pPr>
        <w:ind w:left="426" w:hanging="426"/>
      </w:pPr>
    </w:p>
    <w:p w14:paraId="143975E2" w14:textId="77777777" w:rsidR="00B711D6" w:rsidRDefault="00B711D6" w:rsidP="000B7A07">
      <w:pPr>
        <w:ind w:left="426" w:hanging="426"/>
      </w:pPr>
    </w:p>
    <w:p w14:paraId="7E7E7900" w14:textId="77777777" w:rsidR="00B711D6" w:rsidRDefault="00B711D6" w:rsidP="000B7A07">
      <w:pPr>
        <w:ind w:left="426" w:hanging="426"/>
      </w:pPr>
    </w:p>
    <w:p w14:paraId="7BAC9903" w14:textId="77777777" w:rsidR="00511278" w:rsidRDefault="00511278" w:rsidP="000B7A07">
      <w:pPr>
        <w:ind w:left="426" w:hanging="426"/>
      </w:pPr>
    </w:p>
    <w:p w14:paraId="1B1BC74A" w14:textId="77777777" w:rsidR="00511278" w:rsidRDefault="00511278" w:rsidP="000B7A07">
      <w:pPr>
        <w:ind w:left="426" w:hanging="426"/>
      </w:pPr>
    </w:p>
    <w:p w14:paraId="4282ED68" w14:textId="77777777" w:rsidR="00511278" w:rsidRDefault="00511278" w:rsidP="000B7A07">
      <w:pPr>
        <w:ind w:left="426" w:hanging="426"/>
      </w:pPr>
    </w:p>
    <w:p w14:paraId="62EB9F98" w14:textId="77777777" w:rsidR="00511278" w:rsidRDefault="00511278" w:rsidP="000B7A07">
      <w:pPr>
        <w:ind w:left="426" w:hanging="426"/>
      </w:pPr>
    </w:p>
    <w:p w14:paraId="0420A468" w14:textId="77777777" w:rsidR="00511278" w:rsidRDefault="00511278" w:rsidP="000B7A07">
      <w:pPr>
        <w:ind w:left="426" w:hanging="426"/>
      </w:pPr>
    </w:p>
    <w:p w14:paraId="58D12B31" w14:textId="77777777" w:rsidR="00511278" w:rsidRDefault="00511278" w:rsidP="000B7A07">
      <w:pPr>
        <w:ind w:left="426" w:hanging="426"/>
      </w:pPr>
    </w:p>
    <w:p w14:paraId="31169A18" w14:textId="77777777" w:rsidR="00511278" w:rsidRDefault="00511278" w:rsidP="000B7A07">
      <w:pPr>
        <w:ind w:left="426" w:hanging="426"/>
      </w:pPr>
    </w:p>
    <w:p w14:paraId="7E313961" w14:textId="77777777" w:rsidR="00511278" w:rsidRDefault="00511278" w:rsidP="000B7A07">
      <w:pPr>
        <w:ind w:left="426" w:hanging="426"/>
      </w:pPr>
    </w:p>
    <w:p w14:paraId="7F3A6F42" w14:textId="77777777" w:rsidR="00511278" w:rsidRDefault="00511278" w:rsidP="000B7A07">
      <w:pPr>
        <w:ind w:left="426" w:hanging="426"/>
      </w:pPr>
    </w:p>
    <w:p w14:paraId="2FE02A9A" w14:textId="77777777" w:rsidR="00511278" w:rsidRDefault="00511278" w:rsidP="000B7A07">
      <w:pPr>
        <w:ind w:left="426" w:hanging="426"/>
      </w:pPr>
    </w:p>
    <w:p w14:paraId="380D07D5" w14:textId="77777777" w:rsidR="00511278" w:rsidRDefault="00511278" w:rsidP="000B7A07">
      <w:pPr>
        <w:ind w:left="426" w:hanging="426"/>
      </w:pPr>
    </w:p>
    <w:p w14:paraId="75AF2C09" w14:textId="77777777" w:rsidR="00511278" w:rsidRDefault="00511278" w:rsidP="000B7A07">
      <w:pPr>
        <w:ind w:left="426" w:hanging="426"/>
      </w:pPr>
    </w:p>
    <w:p w14:paraId="1C187128" w14:textId="77777777" w:rsidR="00511278" w:rsidRDefault="00511278" w:rsidP="000B7A07">
      <w:pPr>
        <w:ind w:left="426" w:hanging="426"/>
      </w:pPr>
    </w:p>
    <w:p w14:paraId="5566D284" w14:textId="77777777" w:rsidR="00B711D6" w:rsidRDefault="00B711D6" w:rsidP="000B7A07">
      <w:pPr>
        <w:ind w:left="426" w:hanging="426"/>
      </w:pPr>
    </w:p>
    <w:p w14:paraId="5D7DC587" w14:textId="3B176321" w:rsidR="000B7A07" w:rsidRDefault="000B7A07" w:rsidP="00E552A5">
      <w:pPr>
        <w:ind w:left="426" w:hanging="426"/>
        <w:jc w:val="both"/>
      </w:pPr>
      <w:r w:rsidRPr="000B7A07">
        <w:rPr>
          <w:b/>
          <w:bCs/>
        </w:rPr>
        <w:lastRenderedPageBreak/>
        <w:t>Q3:</w:t>
      </w:r>
      <w:r w:rsidRPr="000B7A07">
        <w:t xml:space="preserve"> Do you have any ideas you would like to share about how we could support local </w:t>
      </w:r>
      <w:r>
        <w:t xml:space="preserve">    </w:t>
      </w:r>
      <w:r w:rsidRPr="000B7A07">
        <w:t>community initiatives?</w:t>
      </w:r>
    </w:p>
    <w:p w14:paraId="1B8C6EF2" w14:textId="77777777" w:rsidR="000B7A07" w:rsidRDefault="000B7A07" w:rsidP="00974535">
      <w:pPr>
        <w:ind w:firstLine="426"/>
        <w:jc w:val="both"/>
      </w:pPr>
      <w:r w:rsidRPr="000B7A07">
        <w:t>Your answer</w:t>
      </w:r>
    </w:p>
    <w:p w14:paraId="62441A52" w14:textId="0AF178FA" w:rsidR="00974535" w:rsidRDefault="00974535" w:rsidP="00974535">
      <w:pPr>
        <w:ind w:left="426"/>
        <w:jc w:val="both"/>
      </w:pPr>
      <w:r>
        <w:t xml:space="preserve">Speedway clubs have been important members of sporting landscapes up and down the UK for nearly 100 years. </w:t>
      </w:r>
    </w:p>
    <w:p w14:paraId="042B8744" w14:textId="6F23F6A2" w:rsidR="00974535" w:rsidRDefault="00974535" w:rsidP="00974535">
      <w:pPr>
        <w:ind w:left="426"/>
        <w:jc w:val="both"/>
      </w:pPr>
      <w:r>
        <w:t xml:space="preserve">Their contribution to providing safe, exciting sports events that have been enjoyed by generations of fans is undeniable. </w:t>
      </w:r>
    </w:p>
    <w:p w14:paraId="2F5D0BC6" w14:textId="77777777" w:rsidR="002447F7" w:rsidRDefault="002447F7" w:rsidP="00974535">
      <w:pPr>
        <w:ind w:left="426"/>
        <w:jc w:val="both"/>
      </w:pPr>
      <w:r>
        <w:t>At Arena Essex t</w:t>
      </w:r>
      <w:r w:rsidR="00974535">
        <w:t xml:space="preserve">here is an opportunity for a speedway club to make substantial and valuable contributions to the physical and mental health wellbeing of </w:t>
      </w:r>
      <w:proofErr w:type="gramStart"/>
      <w:r w:rsidR="00974535">
        <w:t>local residents</w:t>
      </w:r>
      <w:proofErr w:type="gramEnd"/>
      <w:r w:rsidR="00974535">
        <w:t xml:space="preserve">. </w:t>
      </w:r>
    </w:p>
    <w:p w14:paraId="7AAFC265" w14:textId="594B0DCB" w:rsidR="00974535" w:rsidRDefault="00974535" w:rsidP="00974535">
      <w:pPr>
        <w:ind w:left="426"/>
        <w:jc w:val="both"/>
      </w:pPr>
      <w:r>
        <w:t>Speedway, more broadly, can offer facilities that address social cohesion, including countering anti-social activities, increase educational provision and substantially improve the quality of local leisure provision.</w:t>
      </w:r>
    </w:p>
    <w:p w14:paraId="5B030FA9" w14:textId="3B9EA844" w:rsidR="00671FB2" w:rsidRPr="004216B3" w:rsidRDefault="00671FB2" w:rsidP="00671FB2">
      <w:pPr>
        <w:ind w:left="426"/>
        <w:jc w:val="both"/>
      </w:pPr>
      <w:r w:rsidRPr="004216B3">
        <w:t xml:space="preserve">The Speedway club </w:t>
      </w:r>
      <w:r w:rsidR="00456164" w:rsidRPr="004216B3">
        <w:t xml:space="preserve">appointed </w:t>
      </w:r>
      <w:r w:rsidRPr="004216B3">
        <w:t>a Community Liaison Manager in 2009 and ran community events for 10 years until the club’s eviction by the landowner in 2018.</w:t>
      </w:r>
    </w:p>
    <w:p w14:paraId="313D55CC" w14:textId="77777777" w:rsidR="00671FB2" w:rsidRPr="004216B3" w:rsidRDefault="00671FB2" w:rsidP="00671FB2">
      <w:pPr>
        <w:ind w:left="426"/>
        <w:jc w:val="both"/>
      </w:pPr>
      <w:r w:rsidRPr="004216B3">
        <w:t xml:space="preserve">Those events were focused on supporting educational and charitable objectives, improving inclusion and establishing sporting links. </w:t>
      </w:r>
    </w:p>
    <w:p w14:paraId="1F7C9D3D" w14:textId="39B6C6A6" w:rsidR="00671FB2" w:rsidRPr="004216B3" w:rsidRDefault="00671FB2" w:rsidP="00671FB2">
      <w:pPr>
        <w:ind w:left="426"/>
        <w:jc w:val="both"/>
      </w:pPr>
      <w:r w:rsidRPr="004216B3">
        <w:t>The Community Liaison programme attracted corporate sponsorship and established a framework that was copied by Speedway clubs around the country.</w:t>
      </w:r>
    </w:p>
    <w:p w14:paraId="0AA8F4A5" w14:textId="3FC9BFED" w:rsidR="00671FB2" w:rsidRPr="004216B3" w:rsidRDefault="00671FB2" w:rsidP="00AA36A2">
      <w:pPr>
        <w:ind w:left="426"/>
        <w:jc w:val="both"/>
      </w:pPr>
      <w:r w:rsidRPr="004216B3">
        <w:t>Thurrock Hammers</w:t>
      </w:r>
      <w:r w:rsidR="00AA36A2" w:rsidRPr="004216B3">
        <w:t>’</w:t>
      </w:r>
      <w:r w:rsidRPr="004216B3">
        <w:t xml:space="preserve"> land use proposal for Speedway at the Arena Essex site includes added community value.</w:t>
      </w:r>
    </w:p>
    <w:p w14:paraId="0EBE1C5C" w14:textId="2F8022B3" w:rsidR="00671FB2" w:rsidRDefault="00671FB2" w:rsidP="00671FB2">
      <w:pPr>
        <w:ind w:left="426"/>
        <w:jc w:val="both"/>
      </w:pPr>
      <w:r w:rsidRPr="004216B3">
        <w:t>Google could support Thurrock Hammers to deliver its planned local community initiatives.</w:t>
      </w:r>
    </w:p>
    <w:p w14:paraId="20F7BC64" w14:textId="77777777" w:rsidR="00671FB2" w:rsidRDefault="00671FB2" w:rsidP="000B7A07">
      <w:pPr>
        <w:ind w:left="426" w:hanging="426"/>
      </w:pPr>
    </w:p>
    <w:p w14:paraId="6B01B262" w14:textId="77777777" w:rsidR="00304CAD" w:rsidRDefault="00304CAD" w:rsidP="000B7A07">
      <w:pPr>
        <w:ind w:left="426" w:hanging="426"/>
      </w:pPr>
    </w:p>
    <w:p w14:paraId="59284391" w14:textId="77777777" w:rsidR="00D873F2" w:rsidRDefault="00D873F2" w:rsidP="000B7A07">
      <w:pPr>
        <w:ind w:left="426" w:hanging="426"/>
      </w:pPr>
    </w:p>
    <w:p w14:paraId="1FF3880A" w14:textId="77777777" w:rsidR="00304CAD" w:rsidRDefault="00304CAD" w:rsidP="000B7A07">
      <w:pPr>
        <w:ind w:left="426" w:hanging="426"/>
      </w:pPr>
    </w:p>
    <w:p w14:paraId="6843467C" w14:textId="77777777" w:rsidR="00304CAD" w:rsidRDefault="00304CAD" w:rsidP="000B7A07">
      <w:pPr>
        <w:ind w:left="426" w:hanging="426"/>
      </w:pPr>
    </w:p>
    <w:p w14:paraId="623F98B2" w14:textId="77777777" w:rsidR="00304CAD" w:rsidRDefault="00304CAD" w:rsidP="000B7A07">
      <w:pPr>
        <w:ind w:left="426" w:hanging="426"/>
      </w:pPr>
    </w:p>
    <w:p w14:paraId="5660A2B5" w14:textId="77777777" w:rsidR="00304CAD" w:rsidRDefault="00304CAD" w:rsidP="000B7A07">
      <w:pPr>
        <w:ind w:left="426" w:hanging="426"/>
      </w:pPr>
    </w:p>
    <w:p w14:paraId="6E158B87" w14:textId="77777777" w:rsidR="00304CAD" w:rsidRDefault="00304CAD" w:rsidP="000B7A07">
      <w:pPr>
        <w:ind w:left="426" w:hanging="426"/>
      </w:pPr>
    </w:p>
    <w:p w14:paraId="6E79EB64" w14:textId="77777777" w:rsidR="00304CAD" w:rsidRDefault="00304CAD" w:rsidP="000B7A07">
      <w:pPr>
        <w:ind w:left="426" w:hanging="426"/>
      </w:pPr>
    </w:p>
    <w:p w14:paraId="315C5D2F" w14:textId="77777777" w:rsidR="00304CAD" w:rsidRDefault="00304CAD" w:rsidP="000B7A07">
      <w:pPr>
        <w:ind w:left="426" w:hanging="426"/>
      </w:pPr>
    </w:p>
    <w:p w14:paraId="3B5E50F2" w14:textId="77777777" w:rsidR="00304CAD" w:rsidRDefault="00304CAD" w:rsidP="000B7A07">
      <w:pPr>
        <w:ind w:left="426" w:hanging="426"/>
      </w:pPr>
    </w:p>
    <w:p w14:paraId="34D67200" w14:textId="77777777" w:rsidR="00304CAD" w:rsidRDefault="00304CAD" w:rsidP="000B7A07">
      <w:pPr>
        <w:ind w:left="426" w:hanging="426"/>
      </w:pPr>
    </w:p>
    <w:p w14:paraId="33AB7FE0" w14:textId="77777777" w:rsidR="00304CAD" w:rsidRDefault="00304CAD" w:rsidP="000B7A07">
      <w:pPr>
        <w:ind w:left="426" w:hanging="426"/>
      </w:pPr>
    </w:p>
    <w:p w14:paraId="49D9B838" w14:textId="77777777" w:rsidR="00304CAD" w:rsidRDefault="00304CAD" w:rsidP="000B7A07">
      <w:pPr>
        <w:ind w:left="426" w:hanging="426"/>
      </w:pPr>
    </w:p>
    <w:p w14:paraId="19BA7B65" w14:textId="77777777" w:rsidR="00304CAD" w:rsidRDefault="00304CAD" w:rsidP="000B7A07">
      <w:pPr>
        <w:ind w:left="426" w:hanging="426"/>
      </w:pPr>
    </w:p>
    <w:p w14:paraId="0983FFA5" w14:textId="77777777" w:rsidR="00C21B33" w:rsidRDefault="00C21B33" w:rsidP="000B7A07">
      <w:pPr>
        <w:ind w:left="426" w:hanging="426"/>
      </w:pPr>
    </w:p>
    <w:p w14:paraId="3E4BEB1D" w14:textId="4A640C78" w:rsidR="000B7A07" w:rsidRDefault="000B7A07" w:rsidP="0089054E">
      <w:pPr>
        <w:ind w:left="426" w:hanging="426"/>
        <w:jc w:val="both"/>
      </w:pPr>
      <w:r w:rsidRPr="000B7A07">
        <w:rPr>
          <w:b/>
          <w:bCs/>
        </w:rPr>
        <w:lastRenderedPageBreak/>
        <w:t>Q4: </w:t>
      </w:r>
      <w:r w:rsidRPr="000B7A07">
        <w:t>Do you have any thoughts on how our proposals could deliver recreation and amenity improvements in the areas around the lake? </w:t>
      </w:r>
    </w:p>
    <w:p w14:paraId="7588FBB3" w14:textId="77777777" w:rsidR="000B7A07" w:rsidRDefault="000B7A07" w:rsidP="00304CAD">
      <w:pPr>
        <w:ind w:firstLine="426"/>
        <w:jc w:val="both"/>
      </w:pPr>
      <w:r w:rsidRPr="000B7A07">
        <w:t>Your answer</w:t>
      </w:r>
    </w:p>
    <w:p w14:paraId="2BB9A27A" w14:textId="3B73D390" w:rsidR="008F4574" w:rsidRDefault="001A1B4D" w:rsidP="00304CAD">
      <w:pPr>
        <w:ind w:left="426"/>
        <w:jc w:val="both"/>
      </w:pPr>
      <w:r>
        <w:t xml:space="preserve">For the reasons set out in the answers to questions 1-3 above </w:t>
      </w:r>
      <w:r w:rsidR="00C40E43">
        <w:t>the Speedway track</w:t>
      </w:r>
      <w:r>
        <w:t xml:space="preserve"> should </w:t>
      </w:r>
      <w:r w:rsidR="00C40E43">
        <w:t>be preserved or a new one created</w:t>
      </w:r>
      <w:r w:rsidR="005A697D">
        <w:t xml:space="preserve"> on the Arena Essex site</w:t>
      </w:r>
      <w:r w:rsidR="00C40E43">
        <w:t>.</w:t>
      </w:r>
    </w:p>
    <w:p w14:paraId="58FB7203" w14:textId="57F46B7F" w:rsidR="00C40E43" w:rsidRDefault="00C40E43" w:rsidP="00304CAD">
      <w:pPr>
        <w:ind w:left="426"/>
        <w:jc w:val="both"/>
      </w:pPr>
      <w:r>
        <w:t xml:space="preserve">Any new track as required by the relevant policies and precedent could be located around the lake and </w:t>
      </w:r>
      <w:r w:rsidR="00AD7CDB">
        <w:t xml:space="preserve">satisfy </w:t>
      </w:r>
      <w:r w:rsidR="00190B85">
        <w:t xml:space="preserve">any </w:t>
      </w:r>
      <w:r w:rsidR="00AD7CDB">
        <w:t>amenity improvements</w:t>
      </w:r>
      <w:r w:rsidR="00190B85">
        <w:t xml:space="preserve"> required</w:t>
      </w:r>
      <w:r w:rsidR="00AD7CDB">
        <w:t>.</w:t>
      </w:r>
    </w:p>
    <w:p w14:paraId="3367287E" w14:textId="77777777" w:rsidR="000B7A07" w:rsidRDefault="000B7A07" w:rsidP="000B7A07">
      <w:pPr>
        <w:ind w:left="426" w:hanging="426"/>
      </w:pPr>
    </w:p>
    <w:p w14:paraId="058F6B42" w14:textId="77777777" w:rsidR="000B7A07" w:rsidRDefault="000B7A07" w:rsidP="000B7A07">
      <w:pPr>
        <w:ind w:left="426" w:hanging="426"/>
      </w:pPr>
    </w:p>
    <w:p w14:paraId="1583E8E9" w14:textId="77777777" w:rsidR="00E03EA4" w:rsidRDefault="00E03EA4" w:rsidP="000B7A07">
      <w:pPr>
        <w:ind w:left="426" w:hanging="426"/>
      </w:pPr>
    </w:p>
    <w:p w14:paraId="6EDE4013" w14:textId="77777777" w:rsidR="00E03EA4" w:rsidRDefault="00E03EA4" w:rsidP="000B7A07">
      <w:pPr>
        <w:ind w:left="426" w:hanging="426"/>
      </w:pPr>
    </w:p>
    <w:p w14:paraId="282E4789" w14:textId="77777777" w:rsidR="00E03EA4" w:rsidRDefault="00E03EA4" w:rsidP="000B7A07">
      <w:pPr>
        <w:ind w:left="426" w:hanging="426"/>
      </w:pPr>
    </w:p>
    <w:p w14:paraId="1737F334" w14:textId="77777777" w:rsidR="00E03EA4" w:rsidRDefault="00E03EA4" w:rsidP="000B7A07">
      <w:pPr>
        <w:ind w:left="426" w:hanging="426"/>
      </w:pPr>
    </w:p>
    <w:p w14:paraId="560DB0DC" w14:textId="77777777" w:rsidR="00E03EA4" w:rsidRDefault="00E03EA4" w:rsidP="000B7A07">
      <w:pPr>
        <w:ind w:left="426" w:hanging="426"/>
      </w:pPr>
    </w:p>
    <w:p w14:paraId="42565517" w14:textId="77777777" w:rsidR="00E03EA4" w:rsidRDefault="00E03EA4" w:rsidP="000B7A07">
      <w:pPr>
        <w:ind w:left="426" w:hanging="426"/>
      </w:pPr>
    </w:p>
    <w:p w14:paraId="1A5B771F" w14:textId="77777777" w:rsidR="00E03EA4" w:rsidRDefault="00E03EA4" w:rsidP="000B7A07">
      <w:pPr>
        <w:ind w:left="426" w:hanging="426"/>
      </w:pPr>
    </w:p>
    <w:p w14:paraId="06C1195C" w14:textId="77777777" w:rsidR="00E03EA4" w:rsidRDefault="00E03EA4" w:rsidP="000B7A07">
      <w:pPr>
        <w:ind w:left="426" w:hanging="426"/>
      </w:pPr>
    </w:p>
    <w:p w14:paraId="669B5279" w14:textId="77777777" w:rsidR="00E03EA4" w:rsidRDefault="00E03EA4" w:rsidP="000B7A07">
      <w:pPr>
        <w:ind w:left="426" w:hanging="426"/>
      </w:pPr>
    </w:p>
    <w:p w14:paraId="7D30DAF8" w14:textId="77777777" w:rsidR="00E03EA4" w:rsidRDefault="00E03EA4" w:rsidP="000B7A07">
      <w:pPr>
        <w:ind w:left="426" w:hanging="426"/>
      </w:pPr>
    </w:p>
    <w:p w14:paraId="70B2632A" w14:textId="77777777" w:rsidR="00E03EA4" w:rsidRDefault="00E03EA4" w:rsidP="000B7A07">
      <w:pPr>
        <w:ind w:left="426" w:hanging="426"/>
      </w:pPr>
    </w:p>
    <w:p w14:paraId="58897023" w14:textId="77777777" w:rsidR="00E03EA4" w:rsidRDefault="00E03EA4" w:rsidP="000B7A07">
      <w:pPr>
        <w:ind w:left="426" w:hanging="426"/>
      </w:pPr>
    </w:p>
    <w:p w14:paraId="2B73660B" w14:textId="77777777" w:rsidR="00E03EA4" w:rsidRDefault="00E03EA4" w:rsidP="000B7A07">
      <w:pPr>
        <w:ind w:left="426" w:hanging="426"/>
      </w:pPr>
    </w:p>
    <w:p w14:paraId="7FFD7EDE" w14:textId="77777777" w:rsidR="00E03EA4" w:rsidRDefault="00E03EA4" w:rsidP="000B7A07">
      <w:pPr>
        <w:ind w:left="426" w:hanging="426"/>
      </w:pPr>
    </w:p>
    <w:p w14:paraId="7F4D3D13" w14:textId="77777777" w:rsidR="00E03EA4" w:rsidRDefault="00E03EA4" w:rsidP="000B7A07">
      <w:pPr>
        <w:ind w:left="426" w:hanging="426"/>
      </w:pPr>
    </w:p>
    <w:p w14:paraId="453848D5" w14:textId="77777777" w:rsidR="00E03EA4" w:rsidRDefault="00E03EA4" w:rsidP="000B7A07">
      <w:pPr>
        <w:ind w:left="426" w:hanging="426"/>
      </w:pPr>
    </w:p>
    <w:p w14:paraId="3BDB86F1" w14:textId="77777777" w:rsidR="00E03EA4" w:rsidRDefault="00E03EA4" w:rsidP="000B7A07">
      <w:pPr>
        <w:ind w:left="426" w:hanging="426"/>
      </w:pPr>
    </w:p>
    <w:p w14:paraId="4B0DA82F" w14:textId="77777777" w:rsidR="00E03EA4" w:rsidRDefault="00E03EA4" w:rsidP="000B7A07">
      <w:pPr>
        <w:ind w:left="426" w:hanging="426"/>
      </w:pPr>
    </w:p>
    <w:p w14:paraId="3DCF3807" w14:textId="77777777" w:rsidR="00E03EA4" w:rsidRDefault="00E03EA4" w:rsidP="000B7A07">
      <w:pPr>
        <w:ind w:left="426" w:hanging="426"/>
      </w:pPr>
    </w:p>
    <w:p w14:paraId="4B96446E" w14:textId="77777777" w:rsidR="00E03EA4" w:rsidRDefault="00E03EA4" w:rsidP="000B7A07">
      <w:pPr>
        <w:ind w:left="426" w:hanging="426"/>
      </w:pPr>
    </w:p>
    <w:p w14:paraId="5278E7F9" w14:textId="77777777" w:rsidR="00E03EA4" w:rsidRDefault="00E03EA4" w:rsidP="000B7A07">
      <w:pPr>
        <w:ind w:left="426" w:hanging="426"/>
      </w:pPr>
    </w:p>
    <w:p w14:paraId="4E8C6DAC" w14:textId="77777777" w:rsidR="00E03EA4" w:rsidRDefault="00E03EA4" w:rsidP="000B7A07">
      <w:pPr>
        <w:ind w:left="426" w:hanging="426"/>
      </w:pPr>
    </w:p>
    <w:p w14:paraId="611765C0" w14:textId="77777777" w:rsidR="00E03EA4" w:rsidRDefault="00E03EA4" w:rsidP="000B7A07">
      <w:pPr>
        <w:ind w:left="426" w:hanging="426"/>
      </w:pPr>
    </w:p>
    <w:p w14:paraId="07774CBB" w14:textId="77777777" w:rsidR="00E03EA4" w:rsidRDefault="00E03EA4" w:rsidP="000B7A07">
      <w:pPr>
        <w:ind w:left="426" w:hanging="426"/>
      </w:pPr>
    </w:p>
    <w:p w14:paraId="29DF1AE7" w14:textId="77777777" w:rsidR="00E03EA4" w:rsidRDefault="00E03EA4" w:rsidP="000B7A07">
      <w:pPr>
        <w:ind w:left="426" w:hanging="426"/>
      </w:pPr>
    </w:p>
    <w:p w14:paraId="003F2DE2" w14:textId="77777777" w:rsidR="00E03EA4" w:rsidRDefault="00E03EA4" w:rsidP="000B7A07">
      <w:pPr>
        <w:ind w:left="426" w:hanging="426"/>
      </w:pPr>
    </w:p>
    <w:p w14:paraId="09B72E49" w14:textId="458E60AA" w:rsidR="000B7A07" w:rsidRDefault="000B7A07" w:rsidP="005A697D">
      <w:pPr>
        <w:ind w:left="426" w:hanging="426"/>
        <w:jc w:val="both"/>
      </w:pPr>
      <w:r w:rsidRPr="000B7A07">
        <w:rPr>
          <w:b/>
          <w:bCs/>
        </w:rPr>
        <w:lastRenderedPageBreak/>
        <w:t>Q5:</w:t>
      </w:r>
      <w:r w:rsidRPr="000B7A07">
        <w:t> Are you aware of any local organisations or schools that might be interested in partnering with Google?</w:t>
      </w:r>
    </w:p>
    <w:p w14:paraId="232CEE4D" w14:textId="77777777" w:rsidR="000B7A07" w:rsidRDefault="000B7A07" w:rsidP="005A697D">
      <w:pPr>
        <w:ind w:firstLine="426"/>
        <w:jc w:val="both"/>
      </w:pPr>
      <w:r w:rsidRPr="000B7A07">
        <w:t>Your answer</w:t>
      </w:r>
    </w:p>
    <w:p w14:paraId="326C3626" w14:textId="172CAAA8" w:rsidR="005A697D" w:rsidRDefault="005A697D" w:rsidP="004344E9">
      <w:pPr>
        <w:ind w:left="426"/>
        <w:jc w:val="both"/>
      </w:pPr>
      <w:r>
        <w:t xml:space="preserve">Thurrock Hammers </w:t>
      </w:r>
      <w:r w:rsidR="009F3481">
        <w:t xml:space="preserve">has a history of </w:t>
      </w:r>
      <w:r w:rsidR="00A760FB">
        <w:t xml:space="preserve">delivering community benefits and </w:t>
      </w:r>
      <w:r w:rsidR="00161061">
        <w:t xml:space="preserve">is interested in partnering with Google to </w:t>
      </w:r>
      <w:r w:rsidR="004344E9">
        <w:t xml:space="preserve">preserve Speedway in Thurrock and </w:t>
      </w:r>
      <w:r w:rsidR="00161061">
        <w:t xml:space="preserve">deliver </w:t>
      </w:r>
      <w:r w:rsidR="00F81CDC">
        <w:t>added community value in its land use plan.</w:t>
      </w:r>
    </w:p>
    <w:p w14:paraId="3A753EB9" w14:textId="46C9B98B" w:rsidR="00376F64" w:rsidRDefault="00D54A12" w:rsidP="004344E9">
      <w:pPr>
        <w:ind w:left="426"/>
        <w:jc w:val="both"/>
      </w:pPr>
      <w:r>
        <w:t>A Thurrock Hammers director chairs the Strategy Board for Next Top Boss in Thurrock</w:t>
      </w:r>
      <w:r w:rsidR="00A45EB5">
        <w:t xml:space="preserve"> which is an enterprise competition for Thurrock school children.</w:t>
      </w:r>
      <w:r w:rsidR="00B267C7">
        <w:t xml:space="preserve"> This is a long standing and </w:t>
      </w:r>
      <w:proofErr w:type="gramStart"/>
      <w:r w:rsidR="00B267C7">
        <w:t>award winning</w:t>
      </w:r>
      <w:proofErr w:type="gramEnd"/>
      <w:r w:rsidR="00B267C7">
        <w:t xml:space="preserve"> initiative </w:t>
      </w:r>
      <w:r w:rsidR="00611CC0">
        <w:t xml:space="preserve">to </w:t>
      </w:r>
      <w:r w:rsidR="009F3481">
        <w:t>benefit the community.</w:t>
      </w:r>
      <w:r w:rsidR="00466903">
        <w:t xml:space="preserve">  </w:t>
      </w:r>
    </w:p>
    <w:p w14:paraId="2C0F4555" w14:textId="075ED874" w:rsidR="009F3481" w:rsidRDefault="00600AAF" w:rsidP="009D05DF">
      <w:pPr>
        <w:ind w:left="420"/>
        <w:jc w:val="both"/>
      </w:pPr>
      <w:r>
        <w:t xml:space="preserve">Thurrock Hammers through </w:t>
      </w:r>
      <w:r w:rsidR="009C1B02">
        <w:t xml:space="preserve">its </w:t>
      </w:r>
      <w:r>
        <w:t xml:space="preserve">participation and support of Next Top Bos in Thurrock </w:t>
      </w:r>
      <w:r w:rsidR="009D05DF">
        <w:t>is well connected with the local education system and well placed to develop its work with the assistance of Google.</w:t>
      </w:r>
    </w:p>
    <w:p w14:paraId="5B7A5802" w14:textId="379B0E95" w:rsidR="004B737B" w:rsidRDefault="00A64201" w:rsidP="005A697D">
      <w:pPr>
        <w:ind w:left="426"/>
        <w:jc w:val="both"/>
      </w:pPr>
      <w:r>
        <w:t xml:space="preserve">A </w:t>
      </w:r>
      <w:r w:rsidR="003D6931">
        <w:t>London organisation dedicated to assist</w:t>
      </w:r>
      <w:r w:rsidR="004B737B">
        <w:t xml:space="preserve">ing the lives of </w:t>
      </w:r>
      <w:r w:rsidR="003D6931">
        <w:t xml:space="preserve">challenging young people and </w:t>
      </w:r>
      <w:r w:rsidR="004B737B">
        <w:t>their families has expressed an interest in working with us</w:t>
      </w:r>
      <w:r w:rsidR="007308A4">
        <w:t>.</w:t>
      </w:r>
    </w:p>
    <w:p w14:paraId="0D4DB25F" w14:textId="0BAF55AD" w:rsidR="000B7A07" w:rsidRDefault="007308A4" w:rsidP="005A697D">
      <w:pPr>
        <w:ind w:left="426"/>
        <w:jc w:val="both"/>
      </w:pPr>
      <w:r>
        <w:t xml:space="preserve">A </w:t>
      </w:r>
      <w:r w:rsidR="00A64201">
        <w:t xml:space="preserve">large nearby Comprehensive School has already </w:t>
      </w:r>
      <w:r>
        <w:t xml:space="preserve">expressed an interest in using one of the </w:t>
      </w:r>
      <w:r w:rsidR="00113398">
        <w:t>community services planned.</w:t>
      </w:r>
    </w:p>
    <w:p w14:paraId="3FCD21FC" w14:textId="3F0B7EE3" w:rsidR="00113398" w:rsidRDefault="00467F7C" w:rsidP="005A697D">
      <w:pPr>
        <w:ind w:left="426"/>
        <w:jc w:val="both"/>
      </w:pPr>
      <w:r>
        <w:t xml:space="preserve">The Thurrock Hammers land use </w:t>
      </w:r>
      <w:r w:rsidR="00113398">
        <w:t>plan inc</w:t>
      </w:r>
      <w:r w:rsidR="00D129EC">
        <w:t xml:space="preserve">ludes specific </w:t>
      </w:r>
      <w:r w:rsidR="00733FD0">
        <w:t xml:space="preserve">local </w:t>
      </w:r>
      <w:r w:rsidR="00D129EC">
        <w:t>needs identified by Thurrock Council.</w:t>
      </w:r>
    </w:p>
    <w:p w14:paraId="2251800A" w14:textId="00944937" w:rsidR="004F011B" w:rsidRDefault="004F011B" w:rsidP="005A697D">
      <w:pPr>
        <w:ind w:left="426"/>
        <w:jc w:val="both"/>
      </w:pPr>
      <w:r>
        <w:t>Discussions about delivery are ongoing.</w:t>
      </w:r>
    </w:p>
    <w:p w14:paraId="1044BE12" w14:textId="77777777" w:rsidR="000B7A07" w:rsidRDefault="000B7A07" w:rsidP="000B7A07">
      <w:pPr>
        <w:ind w:left="426" w:hanging="426"/>
      </w:pPr>
    </w:p>
    <w:p w14:paraId="66E2ABC8" w14:textId="77777777" w:rsidR="00E03EA4" w:rsidRDefault="00E03EA4" w:rsidP="000B7A07">
      <w:pPr>
        <w:ind w:left="426" w:hanging="426"/>
      </w:pPr>
    </w:p>
    <w:p w14:paraId="0C674BEA" w14:textId="77777777" w:rsidR="00E03EA4" w:rsidRDefault="00E03EA4" w:rsidP="000B7A07">
      <w:pPr>
        <w:ind w:left="426" w:hanging="426"/>
      </w:pPr>
    </w:p>
    <w:p w14:paraId="04FF5543" w14:textId="77777777" w:rsidR="00E03EA4" w:rsidRDefault="00E03EA4" w:rsidP="000B7A07">
      <w:pPr>
        <w:ind w:left="426" w:hanging="426"/>
      </w:pPr>
    </w:p>
    <w:p w14:paraId="2911281F" w14:textId="77777777" w:rsidR="00E03EA4" w:rsidRDefault="00E03EA4" w:rsidP="000B7A07">
      <w:pPr>
        <w:ind w:left="426" w:hanging="426"/>
      </w:pPr>
    </w:p>
    <w:p w14:paraId="467AADD4" w14:textId="77777777" w:rsidR="00E03EA4" w:rsidRDefault="00E03EA4" w:rsidP="000B7A07">
      <w:pPr>
        <w:ind w:left="426" w:hanging="426"/>
      </w:pPr>
    </w:p>
    <w:p w14:paraId="1696CA93" w14:textId="77777777" w:rsidR="00E03EA4" w:rsidRDefault="00E03EA4" w:rsidP="000B7A07">
      <w:pPr>
        <w:ind w:left="426" w:hanging="426"/>
      </w:pPr>
    </w:p>
    <w:p w14:paraId="67C00970" w14:textId="77777777" w:rsidR="00E03EA4" w:rsidRDefault="00E03EA4" w:rsidP="000B7A07">
      <w:pPr>
        <w:ind w:left="426" w:hanging="426"/>
      </w:pPr>
    </w:p>
    <w:p w14:paraId="510918EF" w14:textId="77777777" w:rsidR="00E03EA4" w:rsidRDefault="00E03EA4" w:rsidP="000B7A07">
      <w:pPr>
        <w:ind w:left="426" w:hanging="426"/>
      </w:pPr>
    </w:p>
    <w:p w14:paraId="7658C97E" w14:textId="77777777" w:rsidR="00E03EA4" w:rsidRDefault="00E03EA4" w:rsidP="000B7A07">
      <w:pPr>
        <w:ind w:left="426" w:hanging="426"/>
      </w:pPr>
    </w:p>
    <w:p w14:paraId="1F0BA4CC" w14:textId="77777777" w:rsidR="00E03EA4" w:rsidRDefault="00E03EA4" w:rsidP="000B7A07">
      <w:pPr>
        <w:ind w:left="426" w:hanging="426"/>
      </w:pPr>
    </w:p>
    <w:p w14:paraId="3A3D0212" w14:textId="77777777" w:rsidR="00E03EA4" w:rsidRDefault="00E03EA4" w:rsidP="000B7A07">
      <w:pPr>
        <w:ind w:left="426" w:hanging="426"/>
      </w:pPr>
    </w:p>
    <w:p w14:paraId="7F6B7A1B" w14:textId="77777777" w:rsidR="00E03EA4" w:rsidRDefault="00E03EA4" w:rsidP="000B7A07">
      <w:pPr>
        <w:ind w:left="426" w:hanging="426"/>
      </w:pPr>
    </w:p>
    <w:p w14:paraId="6410B886" w14:textId="77777777" w:rsidR="00E03EA4" w:rsidRDefault="00E03EA4" w:rsidP="000B7A07">
      <w:pPr>
        <w:ind w:left="426" w:hanging="426"/>
      </w:pPr>
    </w:p>
    <w:p w14:paraId="0F3A9641" w14:textId="77777777" w:rsidR="00E03EA4" w:rsidRDefault="00E03EA4" w:rsidP="000B7A07">
      <w:pPr>
        <w:ind w:left="426" w:hanging="426"/>
      </w:pPr>
    </w:p>
    <w:p w14:paraId="64F4EB75" w14:textId="77777777" w:rsidR="00E03EA4" w:rsidRDefault="00E03EA4" w:rsidP="000B7A07">
      <w:pPr>
        <w:ind w:left="426" w:hanging="426"/>
      </w:pPr>
    </w:p>
    <w:p w14:paraId="68015F03" w14:textId="77777777" w:rsidR="00E03EA4" w:rsidRDefault="00E03EA4" w:rsidP="000B7A07">
      <w:pPr>
        <w:ind w:left="426" w:hanging="426"/>
      </w:pPr>
    </w:p>
    <w:p w14:paraId="764CE614" w14:textId="77777777" w:rsidR="00E03EA4" w:rsidRDefault="00E03EA4" w:rsidP="000B7A07">
      <w:pPr>
        <w:ind w:left="426" w:hanging="426"/>
      </w:pPr>
    </w:p>
    <w:p w14:paraId="0EE92985" w14:textId="77777777" w:rsidR="00E03EA4" w:rsidRDefault="00E03EA4" w:rsidP="000B7A07">
      <w:pPr>
        <w:ind w:left="426" w:hanging="426"/>
      </w:pPr>
    </w:p>
    <w:p w14:paraId="275AAB97" w14:textId="2A672E5C" w:rsidR="000B7A07" w:rsidRPr="000B7A07" w:rsidRDefault="000B7A07" w:rsidP="000B7A07">
      <w:pPr>
        <w:ind w:left="426" w:hanging="426"/>
      </w:pPr>
      <w:r w:rsidRPr="000B7A07">
        <w:rPr>
          <w:b/>
          <w:bCs/>
        </w:rPr>
        <w:lastRenderedPageBreak/>
        <w:t>Q6: </w:t>
      </w:r>
      <w:r w:rsidRPr="000B7A07">
        <w:t>Please leave any further comments or suggestions you have here.</w:t>
      </w:r>
    </w:p>
    <w:p w14:paraId="0DBEC596" w14:textId="77777777" w:rsidR="000B7A07" w:rsidRDefault="000B7A07" w:rsidP="00461D39">
      <w:pPr>
        <w:ind w:firstLine="426"/>
        <w:jc w:val="both"/>
      </w:pPr>
      <w:r w:rsidRPr="000B7A07">
        <w:t>Your answer</w:t>
      </w:r>
    </w:p>
    <w:p w14:paraId="42FCEA5B" w14:textId="7CFAD9AD" w:rsidR="00E319BF" w:rsidRDefault="00461D39" w:rsidP="00461D39">
      <w:pPr>
        <w:ind w:left="480"/>
        <w:jc w:val="both"/>
      </w:pPr>
      <w:r>
        <w:t xml:space="preserve">By complying with local and national policies and </w:t>
      </w:r>
      <w:r w:rsidR="001120CF">
        <w:t>precedent t</w:t>
      </w:r>
      <w:r w:rsidR="00CD53D5">
        <w:t>he Arena Essex site presents an opportunity for all parties, Google, the local community and Speedway.</w:t>
      </w:r>
    </w:p>
    <w:p w14:paraId="2A9AA5E3" w14:textId="64B1924E" w:rsidR="00907126" w:rsidRDefault="009E71EE" w:rsidP="00461D39">
      <w:pPr>
        <w:ind w:left="480"/>
        <w:jc w:val="both"/>
      </w:pPr>
      <w:r>
        <w:t xml:space="preserve">To do so Google should </w:t>
      </w:r>
      <w:r w:rsidR="004A77F0">
        <w:t xml:space="preserve">liaise and engage fully with </w:t>
      </w:r>
      <w:r w:rsidR="00907126">
        <w:t>Thurrock Hammers.</w:t>
      </w:r>
    </w:p>
    <w:p w14:paraId="5265EA9C" w14:textId="07C1A319" w:rsidR="009E71EE" w:rsidRDefault="004A77F0" w:rsidP="00461D39">
      <w:pPr>
        <w:ind w:left="480"/>
        <w:jc w:val="both"/>
      </w:pPr>
      <w:r>
        <w:t xml:space="preserve"> </w:t>
      </w:r>
    </w:p>
    <w:p w14:paraId="6CA3B2B0" w14:textId="77777777" w:rsidR="00461D39" w:rsidRDefault="00461D39">
      <w:pPr>
        <w:ind w:left="284" w:hanging="284"/>
        <w:jc w:val="both"/>
      </w:pPr>
    </w:p>
    <w:sectPr w:rsidR="00461D39" w:rsidSect="00D56C59">
      <w:headerReference w:type="even" r:id="rId8"/>
      <w:headerReference w:type="default" r:id="rId9"/>
      <w:footerReference w:type="even" r:id="rId10"/>
      <w:footerReference w:type="default" r:id="rId11"/>
      <w:headerReference w:type="first" r:id="rId12"/>
      <w:footerReference w:type="first" r:id="rId13"/>
      <w:pgSz w:w="11906" w:h="16838"/>
      <w:pgMar w:top="568"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3BCF3" w14:textId="77777777" w:rsidR="006C76C2" w:rsidRDefault="006C76C2" w:rsidP="00DE4F19">
      <w:pPr>
        <w:spacing w:after="0" w:line="240" w:lineRule="auto"/>
      </w:pPr>
      <w:r>
        <w:separator/>
      </w:r>
    </w:p>
  </w:endnote>
  <w:endnote w:type="continuationSeparator" w:id="0">
    <w:p w14:paraId="059FE8FF" w14:textId="77777777" w:rsidR="006C76C2" w:rsidRDefault="006C76C2" w:rsidP="00DE4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A9818" w14:textId="77777777" w:rsidR="00DE4F19" w:rsidRDefault="00DE4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94C1D" w14:textId="77777777" w:rsidR="00DE4F19" w:rsidRDefault="00DE4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77C36" w14:textId="77777777" w:rsidR="00DE4F19" w:rsidRDefault="00DE4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86C48" w14:textId="77777777" w:rsidR="006C76C2" w:rsidRDefault="006C76C2" w:rsidP="00DE4F19">
      <w:pPr>
        <w:spacing w:after="0" w:line="240" w:lineRule="auto"/>
      </w:pPr>
      <w:r>
        <w:separator/>
      </w:r>
    </w:p>
  </w:footnote>
  <w:footnote w:type="continuationSeparator" w:id="0">
    <w:p w14:paraId="2F2E70ED" w14:textId="77777777" w:rsidR="006C76C2" w:rsidRDefault="006C76C2" w:rsidP="00DE4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5772B" w14:textId="273DFA97" w:rsidR="00DE4F19" w:rsidRDefault="00DE4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7BC90" w14:textId="0FC3291B" w:rsidR="00DE4F19" w:rsidRDefault="00DE4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DBAC5" w14:textId="5713A216" w:rsidR="00DE4F19" w:rsidRDefault="00DE4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41328"/>
    <w:multiLevelType w:val="multilevel"/>
    <w:tmpl w:val="2534AF60"/>
    <w:lvl w:ilvl="0">
      <w:start w:val="1"/>
      <w:numFmt w:val="lowerRoman"/>
      <w:lvlText w:val="(%1)"/>
      <w:lvlJc w:val="righ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1" w15:restartNumberingAfterBreak="0">
    <w:nsid w:val="17BE0008"/>
    <w:multiLevelType w:val="multilevel"/>
    <w:tmpl w:val="B7F23CD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AC65154"/>
    <w:multiLevelType w:val="hybridMultilevel"/>
    <w:tmpl w:val="5B3EEE5A"/>
    <w:lvl w:ilvl="0" w:tplc="30D6F678">
      <w:start w:val="1"/>
      <w:numFmt w:val="lowerLetter"/>
      <w:lvlText w:val="(%1)"/>
      <w:lvlJc w:val="left"/>
      <w:pPr>
        <w:ind w:left="720" w:hanging="360"/>
      </w:pPr>
      <w:rPr>
        <w:rFonts w:hint="default"/>
      </w:rPr>
    </w:lvl>
    <w:lvl w:ilvl="1" w:tplc="30D6F67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2B50FE"/>
    <w:multiLevelType w:val="multilevel"/>
    <w:tmpl w:val="EFA04C7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8C12AA1"/>
    <w:multiLevelType w:val="multilevel"/>
    <w:tmpl w:val="2534AF60"/>
    <w:lvl w:ilvl="0">
      <w:start w:val="1"/>
      <w:numFmt w:val="lowerRoman"/>
      <w:lvlText w:val="(%1)"/>
      <w:lvlJc w:val="righ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5" w15:restartNumberingAfterBreak="0">
    <w:nsid w:val="2A07014C"/>
    <w:multiLevelType w:val="multilevel"/>
    <w:tmpl w:val="2534AF60"/>
    <w:lvl w:ilvl="0">
      <w:start w:val="1"/>
      <w:numFmt w:val="lowerRoman"/>
      <w:lvlText w:val="(%1)"/>
      <w:lvlJc w:val="righ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6" w15:restartNumberingAfterBreak="0">
    <w:nsid w:val="3098025C"/>
    <w:multiLevelType w:val="hybridMultilevel"/>
    <w:tmpl w:val="0FC8AFB0"/>
    <w:lvl w:ilvl="0" w:tplc="1E4EE4F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37C70EA5"/>
    <w:multiLevelType w:val="multilevel"/>
    <w:tmpl w:val="B87055DE"/>
    <w:lvl w:ilvl="0">
      <w:start w:val="1"/>
      <w:numFmt w:val="upperRoman"/>
      <w:lvlText w:val="%1."/>
      <w:lvlJc w:val="righ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8" w15:restartNumberingAfterBreak="0">
    <w:nsid w:val="4412366B"/>
    <w:multiLevelType w:val="hybridMultilevel"/>
    <w:tmpl w:val="3192360A"/>
    <w:lvl w:ilvl="0" w:tplc="E98EB402">
      <w:start w:val="1"/>
      <w:numFmt w:val="bullet"/>
      <w:lvlText w:val="-"/>
      <w:lvlJc w:val="left"/>
      <w:pPr>
        <w:tabs>
          <w:tab w:val="num" w:pos="1080"/>
        </w:tabs>
        <w:ind w:left="1080" w:hanging="72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7C6EAB"/>
    <w:multiLevelType w:val="multilevel"/>
    <w:tmpl w:val="94A03EF0"/>
    <w:lvl w:ilvl="0">
      <w:start w:val="2"/>
      <w:numFmt w:val="decimal"/>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507978A9"/>
    <w:multiLevelType w:val="multilevel"/>
    <w:tmpl w:val="2534AF60"/>
    <w:lvl w:ilvl="0">
      <w:start w:val="1"/>
      <w:numFmt w:val="lowerRoman"/>
      <w:lvlText w:val="(%1)"/>
      <w:lvlJc w:val="righ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11" w15:restartNumberingAfterBreak="0">
    <w:nsid w:val="5C6E4308"/>
    <w:multiLevelType w:val="multilevel"/>
    <w:tmpl w:val="2534AF60"/>
    <w:lvl w:ilvl="0">
      <w:start w:val="1"/>
      <w:numFmt w:val="lowerRoman"/>
      <w:lvlText w:val="(%1)"/>
      <w:lvlJc w:val="righ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12" w15:restartNumberingAfterBreak="0">
    <w:nsid w:val="786D525C"/>
    <w:multiLevelType w:val="hybridMultilevel"/>
    <w:tmpl w:val="254055A2"/>
    <w:lvl w:ilvl="0" w:tplc="10644554">
      <w:start w:val="7766"/>
      <w:numFmt w:val="bullet"/>
      <w:lvlText w:val="-"/>
      <w:lvlJc w:val="left"/>
      <w:pPr>
        <w:ind w:left="1146" w:hanging="360"/>
      </w:pPr>
      <w:rPr>
        <w:rFonts w:ascii="Arial" w:eastAsiaTheme="minorHAnsi"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931160335">
    <w:abstractNumId w:val="2"/>
  </w:num>
  <w:num w:numId="2" w16cid:durableId="1963998350">
    <w:abstractNumId w:val="4"/>
  </w:num>
  <w:num w:numId="3" w16cid:durableId="1209104409">
    <w:abstractNumId w:val="9"/>
  </w:num>
  <w:num w:numId="4" w16cid:durableId="673067488">
    <w:abstractNumId w:val="5"/>
  </w:num>
  <w:num w:numId="5" w16cid:durableId="1406295036">
    <w:abstractNumId w:val="11"/>
  </w:num>
  <w:num w:numId="6" w16cid:durableId="757754750">
    <w:abstractNumId w:val="0"/>
  </w:num>
  <w:num w:numId="7" w16cid:durableId="1546136413">
    <w:abstractNumId w:val="7"/>
  </w:num>
  <w:num w:numId="8" w16cid:durableId="915549697">
    <w:abstractNumId w:val="10"/>
  </w:num>
  <w:num w:numId="9" w16cid:durableId="2126341293">
    <w:abstractNumId w:val="1"/>
  </w:num>
  <w:num w:numId="10" w16cid:durableId="1737438982">
    <w:abstractNumId w:val="3"/>
  </w:num>
  <w:num w:numId="11" w16cid:durableId="1263880019">
    <w:abstractNumId w:val="6"/>
  </w:num>
  <w:num w:numId="12" w16cid:durableId="1895191454">
    <w:abstractNumId w:val="8"/>
  </w:num>
  <w:num w:numId="13" w16cid:durableId="19324249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07"/>
    <w:rsid w:val="00005488"/>
    <w:rsid w:val="00022565"/>
    <w:rsid w:val="0003159E"/>
    <w:rsid w:val="00033B71"/>
    <w:rsid w:val="00043467"/>
    <w:rsid w:val="000479C3"/>
    <w:rsid w:val="00060169"/>
    <w:rsid w:val="00060475"/>
    <w:rsid w:val="00074AAF"/>
    <w:rsid w:val="00077DD0"/>
    <w:rsid w:val="000B6B90"/>
    <w:rsid w:val="000B7A07"/>
    <w:rsid w:val="000D10CB"/>
    <w:rsid w:val="000E36BE"/>
    <w:rsid w:val="000F6CD2"/>
    <w:rsid w:val="00103EE8"/>
    <w:rsid w:val="00103FB4"/>
    <w:rsid w:val="0010580D"/>
    <w:rsid w:val="001120CF"/>
    <w:rsid w:val="00113398"/>
    <w:rsid w:val="001427E1"/>
    <w:rsid w:val="00146393"/>
    <w:rsid w:val="00161061"/>
    <w:rsid w:val="00161940"/>
    <w:rsid w:val="00170641"/>
    <w:rsid w:val="00170D76"/>
    <w:rsid w:val="00176C84"/>
    <w:rsid w:val="00180ED5"/>
    <w:rsid w:val="00190B85"/>
    <w:rsid w:val="00192498"/>
    <w:rsid w:val="001A1B4D"/>
    <w:rsid w:val="001C605B"/>
    <w:rsid w:val="001F2DD9"/>
    <w:rsid w:val="00204864"/>
    <w:rsid w:val="00217E6D"/>
    <w:rsid w:val="002447F7"/>
    <w:rsid w:val="002474A5"/>
    <w:rsid w:val="00257CFA"/>
    <w:rsid w:val="00282C38"/>
    <w:rsid w:val="00283428"/>
    <w:rsid w:val="00286016"/>
    <w:rsid w:val="00291853"/>
    <w:rsid w:val="00292EC6"/>
    <w:rsid w:val="00304BC4"/>
    <w:rsid w:val="00304CAD"/>
    <w:rsid w:val="00306ADB"/>
    <w:rsid w:val="00311BF2"/>
    <w:rsid w:val="0031388A"/>
    <w:rsid w:val="003317F3"/>
    <w:rsid w:val="00352F84"/>
    <w:rsid w:val="00354591"/>
    <w:rsid w:val="00356231"/>
    <w:rsid w:val="003653C3"/>
    <w:rsid w:val="00374598"/>
    <w:rsid w:val="00376F64"/>
    <w:rsid w:val="00377963"/>
    <w:rsid w:val="00384BEC"/>
    <w:rsid w:val="00396C4A"/>
    <w:rsid w:val="003B1F6B"/>
    <w:rsid w:val="003B7066"/>
    <w:rsid w:val="003C3E84"/>
    <w:rsid w:val="003D6931"/>
    <w:rsid w:val="003D7C52"/>
    <w:rsid w:val="003E1DDE"/>
    <w:rsid w:val="004216B3"/>
    <w:rsid w:val="00432827"/>
    <w:rsid w:val="004344E9"/>
    <w:rsid w:val="004425B2"/>
    <w:rsid w:val="004443C3"/>
    <w:rsid w:val="00456164"/>
    <w:rsid w:val="00461D39"/>
    <w:rsid w:val="00466903"/>
    <w:rsid w:val="00467F7C"/>
    <w:rsid w:val="004A77F0"/>
    <w:rsid w:val="004B5ABB"/>
    <w:rsid w:val="004B737B"/>
    <w:rsid w:val="004C34F7"/>
    <w:rsid w:val="004E7F33"/>
    <w:rsid w:val="004F011B"/>
    <w:rsid w:val="004F5912"/>
    <w:rsid w:val="00511278"/>
    <w:rsid w:val="00512617"/>
    <w:rsid w:val="00526E4A"/>
    <w:rsid w:val="005302EB"/>
    <w:rsid w:val="00533B70"/>
    <w:rsid w:val="00542E61"/>
    <w:rsid w:val="0054504E"/>
    <w:rsid w:val="00545590"/>
    <w:rsid w:val="00550756"/>
    <w:rsid w:val="005627DF"/>
    <w:rsid w:val="005902F6"/>
    <w:rsid w:val="005A111F"/>
    <w:rsid w:val="005A50B7"/>
    <w:rsid w:val="005A697D"/>
    <w:rsid w:val="005D4466"/>
    <w:rsid w:val="00600AAF"/>
    <w:rsid w:val="00611CC0"/>
    <w:rsid w:val="0061227A"/>
    <w:rsid w:val="006143ED"/>
    <w:rsid w:val="0064765F"/>
    <w:rsid w:val="00650783"/>
    <w:rsid w:val="00666158"/>
    <w:rsid w:val="0067126A"/>
    <w:rsid w:val="00671FB2"/>
    <w:rsid w:val="00672441"/>
    <w:rsid w:val="00680489"/>
    <w:rsid w:val="006848E8"/>
    <w:rsid w:val="0068738D"/>
    <w:rsid w:val="006C580D"/>
    <w:rsid w:val="006C76C2"/>
    <w:rsid w:val="006D3F0A"/>
    <w:rsid w:val="006E23BD"/>
    <w:rsid w:val="006E4770"/>
    <w:rsid w:val="006E7859"/>
    <w:rsid w:val="00725338"/>
    <w:rsid w:val="00727341"/>
    <w:rsid w:val="007308A4"/>
    <w:rsid w:val="00733FD0"/>
    <w:rsid w:val="00745BF1"/>
    <w:rsid w:val="00746384"/>
    <w:rsid w:val="00770FC6"/>
    <w:rsid w:val="007738B6"/>
    <w:rsid w:val="007771D9"/>
    <w:rsid w:val="0078169C"/>
    <w:rsid w:val="00793A0E"/>
    <w:rsid w:val="007B453F"/>
    <w:rsid w:val="007C2506"/>
    <w:rsid w:val="007C365A"/>
    <w:rsid w:val="00804D3C"/>
    <w:rsid w:val="00815CC2"/>
    <w:rsid w:val="00851AE3"/>
    <w:rsid w:val="008735BA"/>
    <w:rsid w:val="0089054E"/>
    <w:rsid w:val="008E5F63"/>
    <w:rsid w:val="008F4574"/>
    <w:rsid w:val="00907126"/>
    <w:rsid w:val="00915875"/>
    <w:rsid w:val="00933006"/>
    <w:rsid w:val="00933463"/>
    <w:rsid w:val="00942BB1"/>
    <w:rsid w:val="0094310E"/>
    <w:rsid w:val="00957209"/>
    <w:rsid w:val="009600E4"/>
    <w:rsid w:val="00974535"/>
    <w:rsid w:val="00992E9E"/>
    <w:rsid w:val="00997B6F"/>
    <w:rsid w:val="009A0D8F"/>
    <w:rsid w:val="009A0FD0"/>
    <w:rsid w:val="009A67ED"/>
    <w:rsid w:val="009A7943"/>
    <w:rsid w:val="009C1B02"/>
    <w:rsid w:val="009C2D0A"/>
    <w:rsid w:val="009D05DF"/>
    <w:rsid w:val="009E3BB8"/>
    <w:rsid w:val="009E71EE"/>
    <w:rsid w:val="009F3481"/>
    <w:rsid w:val="00A03A2B"/>
    <w:rsid w:val="00A114B5"/>
    <w:rsid w:val="00A21D2E"/>
    <w:rsid w:val="00A45EB5"/>
    <w:rsid w:val="00A64201"/>
    <w:rsid w:val="00A73337"/>
    <w:rsid w:val="00A760FB"/>
    <w:rsid w:val="00A7792C"/>
    <w:rsid w:val="00A85D55"/>
    <w:rsid w:val="00A90B22"/>
    <w:rsid w:val="00AA36A2"/>
    <w:rsid w:val="00AC0D10"/>
    <w:rsid w:val="00AD2C2B"/>
    <w:rsid w:val="00AD7CDB"/>
    <w:rsid w:val="00AE1D23"/>
    <w:rsid w:val="00B13BE9"/>
    <w:rsid w:val="00B221AB"/>
    <w:rsid w:val="00B267C7"/>
    <w:rsid w:val="00B30DF5"/>
    <w:rsid w:val="00B468A3"/>
    <w:rsid w:val="00B528B2"/>
    <w:rsid w:val="00B5552C"/>
    <w:rsid w:val="00B566BC"/>
    <w:rsid w:val="00B711D6"/>
    <w:rsid w:val="00B75654"/>
    <w:rsid w:val="00B757D5"/>
    <w:rsid w:val="00B75DD5"/>
    <w:rsid w:val="00B7700D"/>
    <w:rsid w:val="00B85890"/>
    <w:rsid w:val="00B86C32"/>
    <w:rsid w:val="00BA49F4"/>
    <w:rsid w:val="00BD23F6"/>
    <w:rsid w:val="00BF341B"/>
    <w:rsid w:val="00C21B33"/>
    <w:rsid w:val="00C22906"/>
    <w:rsid w:val="00C22FF0"/>
    <w:rsid w:val="00C30AC2"/>
    <w:rsid w:val="00C33C26"/>
    <w:rsid w:val="00C40E43"/>
    <w:rsid w:val="00C443A2"/>
    <w:rsid w:val="00C51C88"/>
    <w:rsid w:val="00C57649"/>
    <w:rsid w:val="00C57A81"/>
    <w:rsid w:val="00C6342B"/>
    <w:rsid w:val="00C81CD5"/>
    <w:rsid w:val="00C96599"/>
    <w:rsid w:val="00C97077"/>
    <w:rsid w:val="00CB795E"/>
    <w:rsid w:val="00CC207A"/>
    <w:rsid w:val="00CC5F59"/>
    <w:rsid w:val="00CD02C6"/>
    <w:rsid w:val="00CD53D5"/>
    <w:rsid w:val="00CD638E"/>
    <w:rsid w:val="00CF4385"/>
    <w:rsid w:val="00D0515D"/>
    <w:rsid w:val="00D129EC"/>
    <w:rsid w:val="00D35B67"/>
    <w:rsid w:val="00D408B5"/>
    <w:rsid w:val="00D42B9F"/>
    <w:rsid w:val="00D42C48"/>
    <w:rsid w:val="00D54A12"/>
    <w:rsid w:val="00D56C59"/>
    <w:rsid w:val="00D80067"/>
    <w:rsid w:val="00D873F2"/>
    <w:rsid w:val="00D93BCE"/>
    <w:rsid w:val="00DC76D8"/>
    <w:rsid w:val="00DE4F19"/>
    <w:rsid w:val="00DF4512"/>
    <w:rsid w:val="00E01B2E"/>
    <w:rsid w:val="00E03EA4"/>
    <w:rsid w:val="00E1050B"/>
    <w:rsid w:val="00E319BF"/>
    <w:rsid w:val="00E473E4"/>
    <w:rsid w:val="00E51659"/>
    <w:rsid w:val="00E552A5"/>
    <w:rsid w:val="00E60376"/>
    <w:rsid w:val="00E62A59"/>
    <w:rsid w:val="00E71D95"/>
    <w:rsid w:val="00E7313E"/>
    <w:rsid w:val="00E86110"/>
    <w:rsid w:val="00E9237F"/>
    <w:rsid w:val="00E95952"/>
    <w:rsid w:val="00EC4A1C"/>
    <w:rsid w:val="00ED47E5"/>
    <w:rsid w:val="00EE16E5"/>
    <w:rsid w:val="00EE76B6"/>
    <w:rsid w:val="00F0172A"/>
    <w:rsid w:val="00F02E2E"/>
    <w:rsid w:val="00F035C3"/>
    <w:rsid w:val="00F11169"/>
    <w:rsid w:val="00F134AD"/>
    <w:rsid w:val="00F15BBC"/>
    <w:rsid w:val="00F22F92"/>
    <w:rsid w:val="00F23A20"/>
    <w:rsid w:val="00F36A12"/>
    <w:rsid w:val="00F41CAF"/>
    <w:rsid w:val="00F47B52"/>
    <w:rsid w:val="00F51683"/>
    <w:rsid w:val="00F658DE"/>
    <w:rsid w:val="00F7651A"/>
    <w:rsid w:val="00F76BAD"/>
    <w:rsid w:val="00F81CDC"/>
    <w:rsid w:val="00F84A33"/>
    <w:rsid w:val="00F875A4"/>
    <w:rsid w:val="00F976BB"/>
    <w:rsid w:val="00FF3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50"/>
    <o:shapelayout v:ext="edit">
      <o:idmap v:ext="edit" data="2"/>
    </o:shapelayout>
  </w:shapeDefaults>
  <w:decimalSymbol w:val="."/>
  <w:listSeparator w:val=","/>
  <w14:docId w14:val="722240FC"/>
  <w15:chartTrackingRefBased/>
  <w15:docId w15:val="{A97D1DA6-A624-4939-9525-A4CEF3B0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952"/>
  </w:style>
  <w:style w:type="paragraph" w:styleId="Heading1">
    <w:name w:val="heading 1"/>
    <w:basedOn w:val="Normal"/>
    <w:next w:val="Normal"/>
    <w:link w:val="Heading1Char"/>
    <w:uiPriority w:val="9"/>
    <w:qFormat/>
    <w:rsid w:val="000B7A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7A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7A0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7A0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B7A0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B7A0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B7A0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B7A0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B7A0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A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7A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7A0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7A0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B7A0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B7A0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B7A0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B7A0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B7A0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B7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A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A0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A0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B7A07"/>
    <w:pPr>
      <w:spacing w:before="160"/>
      <w:jc w:val="center"/>
    </w:pPr>
    <w:rPr>
      <w:i/>
      <w:iCs/>
      <w:color w:val="404040" w:themeColor="text1" w:themeTint="BF"/>
    </w:rPr>
  </w:style>
  <w:style w:type="character" w:customStyle="1" w:styleId="QuoteChar">
    <w:name w:val="Quote Char"/>
    <w:basedOn w:val="DefaultParagraphFont"/>
    <w:link w:val="Quote"/>
    <w:uiPriority w:val="29"/>
    <w:rsid w:val="000B7A07"/>
    <w:rPr>
      <w:i/>
      <w:iCs/>
      <w:color w:val="404040" w:themeColor="text1" w:themeTint="BF"/>
    </w:rPr>
  </w:style>
  <w:style w:type="paragraph" w:styleId="ListParagraph">
    <w:name w:val="List Paragraph"/>
    <w:basedOn w:val="Normal"/>
    <w:uiPriority w:val="34"/>
    <w:qFormat/>
    <w:rsid w:val="000B7A07"/>
    <w:pPr>
      <w:ind w:left="720"/>
      <w:contextualSpacing/>
    </w:pPr>
  </w:style>
  <w:style w:type="character" w:styleId="IntenseEmphasis">
    <w:name w:val="Intense Emphasis"/>
    <w:basedOn w:val="DefaultParagraphFont"/>
    <w:uiPriority w:val="21"/>
    <w:qFormat/>
    <w:rsid w:val="000B7A07"/>
    <w:rPr>
      <w:i/>
      <w:iCs/>
      <w:color w:val="0F4761" w:themeColor="accent1" w:themeShade="BF"/>
    </w:rPr>
  </w:style>
  <w:style w:type="paragraph" w:styleId="IntenseQuote">
    <w:name w:val="Intense Quote"/>
    <w:basedOn w:val="Normal"/>
    <w:next w:val="Normal"/>
    <w:link w:val="IntenseQuoteChar"/>
    <w:uiPriority w:val="30"/>
    <w:qFormat/>
    <w:rsid w:val="000B7A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7A07"/>
    <w:rPr>
      <w:i/>
      <w:iCs/>
      <w:color w:val="0F4761" w:themeColor="accent1" w:themeShade="BF"/>
    </w:rPr>
  </w:style>
  <w:style w:type="character" w:styleId="IntenseReference">
    <w:name w:val="Intense Reference"/>
    <w:basedOn w:val="DefaultParagraphFont"/>
    <w:uiPriority w:val="32"/>
    <w:qFormat/>
    <w:rsid w:val="000B7A07"/>
    <w:rPr>
      <w:b/>
      <w:bCs/>
      <w:smallCaps/>
      <w:color w:val="0F4761" w:themeColor="accent1" w:themeShade="BF"/>
      <w:spacing w:val="5"/>
    </w:rPr>
  </w:style>
  <w:style w:type="character" w:styleId="Hyperlink">
    <w:name w:val="Hyperlink"/>
    <w:uiPriority w:val="99"/>
    <w:unhideWhenUsed/>
    <w:rsid w:val="00F02E2E"/>
    <w:rPr>
      <w:color w:val="0000FF"/>
      <w:u w:val="single"/>
    </w:rPr>
  </w:style>
  <w:style w:type="character" w:styleId="UnresolvedMention">
    <w:name w:val="Unresolved Mention"/>
    <w:basedOn w:val="DefaultParagraphFont"/>
    <w:uiPriority w:val="99"/>
    <w:semiHidden/>
    <w:unhideWhenUsed/>
    <w:rsid w:val="00A114B5"/>
    <w:rPr>
      <w:color w:val="605E5C"/>
      <w:shd w:val="clear" w:color="auto" w:fill="E1DFDD"/>
    </w:rPr>
  </w:style>
  <w:style w:type="paragraph" w:styleId="Header">
    <w:name w:val="header"/>
    <w:basedOn w:val="Normal"/>
    <w:link w:val="HeaderChar"/>
    <w:uiPriority w:val="99"/>
    <w:unhideWhenUsed/>
    <w:rsid w:val="00DE4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F19"/>
  </w:style>
  <w:style w:type="paragraph" w:styleId="Footer">
    <w:name w:val="footer"/>
    <w:basedOn w:val="Normal"/>
    <w:link w:val="FooterChar"/>
    <w:uiPriority w:val="99"/>
    <w:unhideWhenUsed/>
    <w:rsid w:val="00DE4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6708">
      <w:bodyDiv w:val="1"/>
      <w:marLeft w:val="0"/>
      <w:marRight w:val="0"/>
      <w:marTop w:val="0"/>
      <w:marBottom w:val="0"/>
      <w:divBdr>
        <w:top w:val="none" w:sz="0" w:space="0" w:color="auto"/>
        <w:left w:val="none" w:sz="0" w:space="0" w:color="auto"/>
        <w:bottom w:val="none" w:sz="0" w:space="0" w:color="auto"/>
        <w:right w:val="none" w:sz="0" w:space="0" w:color="auto"/>
      </w:divBdr>
    </w:div>
    <w:div w:id="635526374">
      <w:bodyDiv w:val="1"/>
      <w:marLeft w:val="0"/>
      <w:marRight w:val="0"/>
      <w:marTop w:val="0"/>
      <w:marBottom w:val="0"/>
      <w:divBdr>
        <w:top w:val="none" w:sz="0" w:space="0" w:color="auto"/>
        <w:left w:val="none" w:sz="0" w:space="0" w:color="auto"/>
        <w:bottom w:val="none" w:sz="0" w:space="0" w:color="auto"/>
        <w:right w:val="none" w:sz="0" w:space="0" w:color="auto"/>
      </w:divBdr>
    </w:div>
    <w:div w:id="1452162175">
      <w:bodyDiv w:val="1"/>
      <w:marLeft w:val="0"/>
      <w:marRight w:val="0"/>
      <w:marTop w:val="0"/>
      <w:marBottom w:val="0"/>
      <w:divBdr>
        <w:top w:val="none" w:sz="0" w:space="0" w:color="auto"/>
        <w:left w:val="none" w:sz="0" w:space="0" w:color="auto"/>
        <w:bottom w:val="none" w:sz="0" w:space="0" w:color="auto"/>
        <w:right w:val="none" w:sz="0" w:space="0" w:color="auto"/>
      </w:divBdr>
    </w:div>
    <w:div w:id="1492672717">
      <w:bodyDiv w:val="1"/>
      <w:marLeft w:val="0"/>
      <w:marRight w:val="0"/>
      <w:marTop w:val="0"/>
      <w:marBottom w:val="0"/>
      <w:divBdr>
        <w:top w:val="none" w:sz="0" w:space="0" w:color="auto"/>
        <w:left w:val="none" w:sz="0" w:space="0" w:color="auto"/>
        <w:bottom w:val="none" w:sz="0" w:space="0" w:color="auto"/>
        <w:right w:val="none" w:sz="0" w:space="0" w:color="auto"/>
      </w:divBdr>
      <w:divsChild>
        <w:div w:id="516358359">
          <w:marLeft w:val="0"/>
          <w:marRight w:val="0"/>
          <w:marTop w:val="0"/>
          <w:marBottom w:val="0"/>
          <w:divBdr>
            <w:top w:val="none" w:sz="0" w:space="0" w:color="auto"/>
            <w:left w:val="none" w:sz="0" w:space="0" w:color="auto"/>
            <w:bottom w:val="none" w:sz="0" w:space="0" w:color="auto"/>
            <w:right w:val="none" w:sz="0" w:space="0" w:color="auto"/>
          </w:divBdr>
          <w:divsChild>
            <w:div w:id="642470915">
              <w:marLeft w:val="0"/>
              <w:marRight w:val="0"/>
              <w:marTop w:val="0"/>
              <w:marBottom w:val="0"/>
              <w:divBdr>
                <w:top w:val="none" w:sz="0" w:space="0" w:color="auto"/>
                <w:left w:val="none" w:sz="0" w:space="0" w:color="auto"/>
                <w:bottom w:val="none" w:sz="0" w:space="0" w:color="auto"/>
                <w:right w:val="none" w:sz="0" w:space="0" w:color="auto"/>
              </w:divBdr>
              <w:divsChild>
                <w:div w:id="10940586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3494809">
                      <w:marLeft w:val="0"/>
                      <w:marRight w:val="0"/>
                      <w:marTop w:val="0"/>
                      <w:marBottom w:val="240"/>
                      <w:divBdr>
                        <w:top w:val="none" w:sz="0" w:space="0" w:color="auto"/>
                        <w:left w:val="none" w:sz="0" w:space="0" w:color="auto"/>
                        <w:bottom w:val="none" w:sz="0" w:space="0" w:color="auto"/>
                        <w:right w:val="none" w:sz="0" w:space="0" w:color="auto"/>
                      </w:divBdr>
                      <w:divsChild>
                        <w:div w:id="1292636468">
                          <w:marLeft w:val="0"/>
                          <w:marRight w:val="0"/>
                          <w:marTop w:val="0"/>
                          <w:marBottom w:val="0"/>
                          <w:divBdr>
                            <w:top w:val="none" w:sz="0" w:space="0" w:color="auto"/>
                            <w:left w:val="none" w:sz="0" w:space="0" w:color="auto"/>
                            <w:bottom w:val="none" w:sz="0" w:space="0" w:color="auto"/>
                            <w:right w:val="none" w:sz="0" w:space="0" w:color="auto"/>
                          </w:divBdr>
                          <w:divsChild>
                            <w:div w:id="62161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59392">
                      <w:marLeft w:val="0"/>
                      <w:marRight w:val="0"/>
                      <w:marTop w:val="0"/>
                      <w:marBottom w:val="0"/>
                      <w:divBdr>
                        <w:top w:val="none" w:sz="0" w:space="0" w:color="auto"/>
                        <w:left w:val="none" w:sz="0" w:space="0" w:color="auto"/>
                        <w:bottom w:val="none" w:sz="0" w:space="0" w:color="auto"/>
                        <w:right w:val="none" w:sz="0" w:space="0" w:color="auto"/>
                      </w:divBdr>
                      <w:divsChild>
                        <w:div w:id="1760984386">
                          <w:marLeft w:val="0"/>
                          <w:marRight w:val="0"/>
                          <w:marTop w:val="0"/>
                          <w:marBottom w:val="0"/>
                          <w:divBdr>
                            <w:top w:val="none" w:sz="0" w:space="0" w:color="auto"/>
                            <w:left w:val="none" w:sz="0" w:space="0" w:color="auto"/>
                            <w:bottom w:val="none" w:sz="0" w:space="0" w:color="auto"/>
                            <w:right w:val="none" w:sz="0" w:space="0" w:color="auto"/>
                          </w:divBdr>
                          <w:divsChild>
                            <w:div w:id="1306619934">
                              <w:marLeft w:val="0"/>
                              <w:marRight w:val="0"/>
                              <w:marTop w:val="0"/>
                              <w:marBottom w:val="0"/>
                              <w:divBdr>
                                <w:top w:val="none" w:sz="0" w:space="0" w:color="auto"/>
                                <w:left w:val="none" w:sz="0" w:space="0" w:color="auto"/>
                                <w:bottom w:val="none" w:sz="0" w:space="0" w:color="auto"/>
                                <w:right w:val="none" w:sz="0" w:space="0" w:color="auto"/>
                              </w:divBdr>
                              <w:divsChild>
                                <w:div w:id="20573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356637">
      <w:bodyDiv w:val="1"/>
      <w:marLeft w:val="0"/>
      <w:marRight w:val="0"/>
      <w:marTop w:val="0"/>
      <w:marBottom w:val="0"/>
      <w:divBdr>
        <w:top w:val="none" w:sz="0" w:space="0" w:color="auto"/>
        <w:left w:val="none" w:sz="0" w:space="0" w:color="auto"/>
        <w:bottom w:val="none" w:sz="0" w:space="0" w:color="auto"/>
        <w:right w:val="none" w:sz="0" w:space="0" w:color="auto"/>
      </w:divBdr>
    </w:div>
    <w:div w:id="1578444591">
      <w:bodyDiv w:val="1"/>
      <w:marLeft w:val="0"/>
      <w:marRight w:val="0"/>
      <w:marTop w:val="0"/>
      <w:marBottom w:val="0"/>
      <w:divBdr>
        <w:top w:val="none" w:sz="0" w:space="0" w:color="auto"/>
        <w:left w:val="none" w:sz="0" w:space="0" w:color="auto"/>
        <w:bottom w:val="none" w:sz="0" w:space="0" w:color="auto"/>
        <w:right w:val="none" w:sz="0" w:space="0" w:color="auto"/>
      </w:divBdr>
    </w:div>
    <w:div w:id="2072076258">
      <w:bodyDiv w:val="1"/>
      <w:marLeft w:val="0"/>
      <w:marRight w:val="0"/>
      <w:marTop w:val="0"/>
      <w:marBottom w:val="0"/>
      <w:divBdr>
        <w:top w:val="none" w:sz="0" w:space="0" w:color="auto"/>
        <w:left w:val="none" w:sz="0" w:space="0" w:color="auto"/>
        <w:bottom w:val="none" w:sz="0" w:space="0" w:color="auto"/>
        <w:right w:val="none" w:sz="0" w:space="0" w:color="auto"/>
      </w:divBdr>
    </w:div>
    <w:div w:id="2132432595">
      <w:bodyDiv w:val="1"/>
      <w:marLeft w:val="0"/>
      <w:marRight w:val="0"/>
      <w:marTop w:val="0"/>
      <w:marBottom w:val="0"/>
      <w:divBdr>
        <w:top w:val="none" w:sz="0" w:space="0" w:color="auto"/>
        <w:left w:val="none" w:sz="0" w:space="0" w:color="auto"/>
        <w:bottom w:val="none" w:sz="0" w:space="0" w:color="auto"/>
        <w:right w:val="none" w:sz="0" w:space="0" w:color="auto"/>
      </w:divBdr>
      <w:divsChild>
        <w:div w:id="1808552479">
          <w:marLeft w:val="0"/>
          <w:marRight w:val="0"/>
          <w:marTop w:val="0"/>
          <w:marBottom w:val="0"/>
          <w:divBdr>
            <w:top w:val="none" w:sz="0" w:space="0" w:color="auto"/>
            <w:left w:val="none" w:sz="0" w:space="0" w:color="auto"/>
            <w:bottom w:val="none" w:sz="0" w:space="0" w:color="auto"/>
            <w:right w:val="none" w:sz="0" w:space="0" w:color="auto"/>
          </w:divBdr>
          <w:divsChild>
            <w:div w:id="167252342">
              <w:marLeft w:val="0"/>
              <w:marRight w:val="0"/>
              <w:marTop w:val="0"/>
              <w:marBottom w:val="0"/>
              <w:divBdr>
                <w:top w:val="none" w:sz="0" w:space="0" w:color="auto"/>
                <w:left w:val="none" w:sz="0" w:space="0" w:color="auto"/>
                <w:bottom w:val="none" w:sz="0" w:space="0" w:color="auto"/>
                <w:right w:val="none" w:sz="0" w:space="0" w:color="auto"/>
              </w:divBdr>
              <w:divsChild>
                <w:div w:id="13534135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8920755">
                      <w:marLeft w:val="0"/>
                      <w:marRight w:val="0"/>
                      <w:marTop w:val="0"/>
                      <w:marBottom w:val="240"/>
                      <w:divBdr>
                        <w:top w:val="none" w:sz="0" w:space="0" w:color="auto"/>
                        <w:left w:val="none" w:sz="0" w:space="0" w:color="auto"/>
                        <w:bottom w:val="none" w:sz="0" w:space="0" w:color="auto"/>
                        <w:right w:val="none" w:sz="0" w:space="0" w:color="auto"/>
                      </w:divBdr>
                      <w:divsChild>
                        <w:div w:id="1160079401">
                          <w:marLeft w:val="0"/>
                          <w:marRight w:val="0"/>
                          <w:marTop w:val="0"/>
                          <w:marBottom w:val="0"/>
                          <w:divBdr>
                            <w:top w:val="none" w:sz="0" w:space="0" w:color="auto"/>
                            <w:left w:val="none" w:sz="0" w:space="0" w:color="auto"/>
                            <w:bottom w:val="none" w:sz="0" w:space="0" w:color="auto"/>
                            <w:right w:val="none" w:sz="0" w:space="0" w:color="auto"/>
                          </w:divBdr>
                          <w:divsChild>
                            <w:div w:id="13459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8915">
                      <w:marLeft w:val="0"/>
                      <w:marRight w:val="0"/>
                      <w:marTop w:val="0"/>
                      <w:marBottom w:val="0"/>
                      <w:divBdr>
                        <w:top w:val="none" w:sz="0" w:space="0" w:color="auto"/>
                        <w:left w:val="none" w:sz="0" w:space="0" w:color="auto"/>
                        <w:bottom w:val="none" w:sz="0" w:space="0" w:color="auto"/>
                        <w:right w:val="none" w:sz="0" w:space="0" w:color="auto"/>
                      </w:divBdr>
                      <w:divsChild>
                        <w:div w:id="915162205">
                          <w:marLeft w:val="0"/>
                          <w:marRight w:val="0"/>
                          <w:marTop w:val="0"/>
                          <w:marBottom w:val="0"/>
                          <w:divBdr>
                            <w:top w:val="none" w:sz="0" w:space="0" w:color="auto"/>
                            <w:left w:val="none" w:sz="0" w:space="0" w:color="auto"/>
                            <w:bottom w:val="none" w:sz="0" w:space="0" w:color="auto"/>
                            <w:right w:val="none" w:sz="0" w:space="0" w:color="auto"/>
                          </w:divBdr>
                          <w:divsChild>
                            <w:div w:id="540943988">
                              <w:marLeft w:val="0"/>
                              <w:marRight w:val="0"/>
                              <w:marTop w:val="0"/>
                              <w:marBottom w:val="0"/>
                              <w:divBdr>
                                <w:top w:val="none" w:sz="0" w:space="0" w:color="auto"/>
                                <w:left w:val="none" w:sz="0" w:space="0" w:color="auto"/>
                                <w:bottom w:val="none" w:sz="0" w:space="0" w:color="auto"/>
                                <w:right w:val="none" w:sz="0" w:space="0" w:color="auto"/>
                              </w:divBdr>
                              <w:divsChild>
                                <w:div w:id="105644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B2B8E-B66E-47C8-96D2-80DDE48BC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3235</Words>
  <Characters>18444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21636</CharactersWithSpaces>
  <SharedDoc>false</SharedDoc>
  <HLinks>
    <vt:vector size="18" baseType="variant">
      <vt:variant>
        <vt:i4>3014705</vt:i4>
      </vt:variant>
      <vt:variant>
        <vt:i4>6</vt:i4>
      </vt:variant>
      <vt:variant>
        <vt:i4>0</vt:i4>
      </vt:variant>
      <vt:variant>
        <vt:i4>5</vt:i4>
      </vt:variant>
      <vt:variant>
        <vt:lpwstr>https://www.dropbox.com/s/nxmhxjxqd1oykj2/C. Planning Policies.pdf?dl=0</vt:lpwstr>
      </vt:variant>
      <vt:variant>
        <vt:lpwstr/>
      </vt:variant>
      <vt:variant>
        <vt:i4>3014705</vt:i4>
      </vt:variant>
      <vt:variant>
        <vt:i4>3</vt:i4>
      </vt:variant>
      <vt:variant>
        <vt:i4>0</vt:i4>
      </vt:variant>
      <vt:variant>
        <vt:i4>5</vt:i4>
      </vt:variant>
      <vt:variant>
        <vt:lpwstr>https://www.dropbox.com/s/nxmhxjxqd1oykj2/C. Planning Policies.pdf?dl=0</vt:lpwstr>
      </vt:variant>
      <vt:variant>
        <vt:lpwstr/>
      </vt:variant>
      <vt:variant>
        <vt:i4>3014705</vt:i4>
      </vt:variant>
      <vt:variant>
        <vt:i4>0</vt:i4>
      </vt:variant>
      <vt:variant>
        <vt:i4>0</vt:i4>
      </vt:variant>
      <vt:variant>
        <vt:i4>5</vt:i4>
      </vt:variant>
      <vt:variant>
        <vt:lpwstr>https://www.dropbox.com/s/nxmhxjxqd1oykj2/C. Planning Policies.pdf?dl=0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Connolly</dc:creator>
  <cp:keywords/>
  <dc:description/>
  <cp:lastModifiedBy>Brian Connolly</cp:lastModifiedBy>
  <cp:revision>2</cp:revision>
  <dcterms:created xsi:type="dcterms:W3CDTF">2024-10-22T16:29:00Z</dcterms:created>
  <dcterms:modified xsi:type="dcterms:W3CDTF">2024-10-22T16:29:00Z</dcterms:modified>
</cp:coreProperties>
</file>